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2E924" w14:textId="71642C50" w:rsidR="00C25C08" w:rsidRPr="0084407B" w:rsidRDefault="00656B3F" w:rsidP="0084407B">
      <w:pPr>
        <w:pStyle w:val="Default"/>
        <w:spacing w:after="120" w:line="260" w:lineRule="atLeast"/>
        <w:jc w:val="center"/>
        <w:rPr>
          <w:rFonts w:ascii="Myriad Pro" w:hAnsi="Myriad Pro" w:cs="Tahoma"/>
          <w:b/>
          <w:bCs/>
          <w:color w:val="auto"/>
          <w:sz w:val="14"/>
          <w:szCs w:val="8"/>
          <w:u w:val="single"/>
        </w:rPr>
      </w:pPr>
      <w:bookmarkStart w:id="0" w:name="_Hlk66637463"/>
      <w:bookmarkStart w:id="1" w:name="_Hlk66637475"/>
      <w:r w:rsidRPr="006C74E9">
        <w:rPr>
          <w:rFonts w:ascii="Myriad Pro" w:hAnsi="Myriad Pro" w:cs="Tahoma"/>
          <w:b/>
          <w:bCs/>
          <w:color w:val="auto"/>
          <w:sz w:val="40"/>
          <w:szCs w:val="44"/>
          <w:u w:val="single"/>
        </w:rPr>
        <w:t>1</w:t>
      </w:r>
      <w:r w:rsidR="00F71236" w:rsidRPr="006C74E9">
        <w:rPr>
          <w:rFonts w:ascii="Myriad Pro" w:hAnsi="Myriad Pro" w:cs="Tahoma"/>
          <w:b/>
          <w:bCs/>
          <w:color w:val="auto"/>
          <w:sz w:val="40"/>
          <w:szCs w:val="44"/>
          <w:u w:val="single"/>
        </w:rPr>
        <w:t>0 Reasons to Support the Arts</w:t>
      </w:r>
      <w:r w:rsidR="00DD4303" w:rsidRPr="006C74E9">
        <w:rPr>
          <w:rFonts w:ascii="Myriad Pro" w:hAnsi="Myriad Pro" w:cs="Tahoma"/>
          <w:b/>
          <w:bCs/>
          <w:color w:val="auto"/>
          <w:sz w:val="40"/>
          <w:szCs w:val="44"/>
          <w:u w:val="single"/>
        </w:rPr>
        <w:t xml:space="preserve"> in 20</w:t>
      </w:r>
      <w:r w:rsidR="00A035F1" w:rsidRPr="006C74E9">
        <w:rPr>
          <w:rFonts w:ascii="Myriad Pro" w:hAnsi="Myriad Pro" w:cs="Tahoma"/>
          <w:b/>
          <w:bCs/>
          <w:color w:val="auto"/>
          <w:sz w:val="40"/>
          <w:szCs w:val="44"/>
          <w:u w:val="single"/>
        </w:rPr>
        <w:t>2</w:t>
      </w:r>
      <w:r w:rsidR="00A613D9" w:rsidRPr="006C74E9">
        <w:rPr>
          <w:rFonts w:ascii="Myriad Pro" w:hAnsi="Myriad Pro" w:cs="Tahoma"/>
          <w:b/>
          <w:bCs/>
          <w:color w:val="auto"/>
          <w:sz w:val="40"/>
          <w:szCs w:val="44"/>
          <w:u w:val="single"/>
        </w:rPr>
        <w:t>4</w:t>
      </w:r>
    </w:p>
    <w:bookmarkEnd w:id="0"/>
    <w:p w14:paraId="36702AF2" w14:textId="3F5A89CC" w:rsidR="00774FEB" w:rsidRPr="008600EE" w:rsidRDefault="00867492" w:rsidP="0084407B">
      <w:pPr>
        <w:pStyle w:val="Default"/>
        <w:spacing w:before="240" w:after="120" w:line="260" w:lineRule="atLeast"/>
        <w:rPr>
          <w:rFonts w:ascii="Myriad Pro" w:hAnsi="Myriad Pro" w:cs="Tahoma"/>
          <w:color w:val="auto"/>
          <w:sz w:val="19"/>
          <w:szCs w:val="19"/>
        </w:rPr>
      </w:pPr>
      <w:r w:rsidRPr="008600EE">
        <w:rPr>
          <w:rFonts w:ascii="Myriad Pro" w:hAnsi="Myriad Pro" w:cs="Tahoma"/>
          <w:b/>
          <w:bCs/>
          <w:color w:val="auto"/>
          <w:sz w:val="19"/>
          <w:szCs w:val="19"/>
        </w:rPr>
        <w:t>The arts are fundamental to our humanity</w:t>
      </w:r>
      <w:r w:rsidR="000F263E">
        <w:rPr>
          <w:rFonts w:ascii="Myriad Pro" w:hAnsi="Myriad Pro" w:cs="Tahoma"/>
          <w:b/>
          <w:bCs/>
          <w:color w:val="auto"/>
          <w:sz w:val="19"/>
          <w:szCs w:val="19"/>
        </w:rPr>
        <w:t xml:space="preserve">. </w:t>
      </w:r>
      <w:r w:rsidR="00915CB3">
        <w:rPr>
          <w:rFonts w:ascii="Myriad Pro" w:hAnsi="Myriad Pro" w:cs="Tahoma"/>
          <w:b/>
          <w:bCs/>
          <w:color w:val="auto"/>
          <w:sz w:val="19"/>
          <w:szCs w:val="19"/>
        </w:rPr>
        <w:t>The</w:t>
      </w:r>
      <w:r w:rsidR="00F32919">
        <w:rPr>
          <w:rFonts w:ascii="Myriad Pro" w:hAnsi="Myriad Pro" w:cs="Tahoma"/>
          <w:b/>
          <w:bCs/>
          <w:color w:val="auto"/>
          <w:sz w:val="19"/>
          <w:szCs w:val="19"/>
        </w:rPr>
        <w:t>y</w:t>
      </w:r>
      <w:r w:rsidR="00915CB3">
        <w:rPr>
          <w:rFonts w:ascii="Myriad Pro" w:hAnsi="Myriad Pro" w:cs="Tahoma"/>
          <w:b/>
          <w:bCs/>
          <w:color w:val="auto"/>
          <w:sz w:val="19"/>
          <w:szCs w:val="19"/>
        </w:rPr>
        <w:t xml:space="preserve"> </w:t>
      </w:r>
      <w:r w:rsidRPr="008600EE">
        <w:rPr>
          <w:rFonts w:ascii="Myriad Pro" w:hAnsi="Myriad Pro" w:cs="Tahoma"/>
          <w:b/>
          <w:bCs/>
          <w:color w:val="auto"/>
          <w:sz w:val="19"/>
          <w:szCs w:val="19"/>
        </w:rPr>
        <w:t xml:space="preserve">ennoble and inspire us—fostering creativity, </w:t>
      </w:r>
      <w:r w:rsidR="00105D0A" w:rsidRPr="008600EE">
        <w:rPr>
          <w:rFonts w:ascii="Myriad Pro" w:hAnsi="Myriad Pro" w:cs="Tahoma"/>
          <w:b/>
          <w:bCs/>
          <w:color w:val="auto"/>
          <w:sz w:val="19"/>
          <w:szCs w:val="19"/>
        </w:rPr>
        <w:t>empathy</w:t>
      </w:r>
      <w:r w:rsidRPr="008600EE">
        <w:rPr>
          <w:rFonts w:ascii="Myriad Pro" w:hAnsi="Myriad Pro" w:cs="Tahoma"/>
          <w:b/>
          <w:bCs/>
          <w:color w:val="auto"/>
          <w:sz w:val="19"/>
          <w:szCs w:val="19"/>
        </w:rPr>
        <w:t>, and beauty</w:t>
      </w:r>
      <w:r w:rsidR="00C56DE1" w:rsidRPr="008600EE">
        <w:rPr>
          <w:rFonts w:ascii="Myriad Pro" w:hAnsi="Myriad Pro" w:cs="Tahoma"/>
          <w:b/>
          <w:bCs/>
          <w:color w:val="auto"/>
          <w:sz w:val="19"/>
          <w:szCs w:val="19"/>
        </w:rPr>
        <w:t>.</w:t>
      </w:r>
      <w:r w:rsidR="00254794" w:rsidRPr="008600EE">
        <w:rPr>
          <w:rFonts w:ascii="Myriad Pro" w:hAnsi="Myriad Pro" w:cs="Tahoma"/>
          <w:b/>
          <w:bCs/>
          <w:color w:val="auto"/>
          <w:sz w:val="19"/>
          <w:szCs w:val="19"/>
        </w:rPr>
        <w:t xml:space="preserve"> </w:t>
      </w:r>
      <w:r w:rsidR="00E94D1E" w:rsidRPr="008600EE">
        <w:rPr>
          <w:rFonts w:ascii="Myriad Pro" w:hAnsi="Myriad Pro" w:cs="Tahoma"/>
          <w:b/>
          <w:bCs/>
          <w:color w:val="auto"/>
          <w:sz w:val="19"/>
          <w:szCs w:val="19"/>
        </w:rPr>
        <w:t xml:space="preserve">The arts </w:t>
      </w:r>
      <w:r w:rsidR="00A96132" w:rsidRPr="008600EE">
        <w:rPr>
          <w:rFonts w:ascii="Myriad Pro" w:hAnsi="Myriad Pro" w:cs="Tahoma"/>
          <w:b/>
          <w:bCs/>
          <w:color w:val="auto"/>
          <w:sz w:val="19"/>
          <w:szCs w:val="19"/>
        </w:rPr>
        <w:t xml:space="preserve">also </w:t>
      </w:r>
      <w:r w:rsidR="00E94D1E" w:rsidRPr="008600EE">
        <w:rPr>
          <w:rFonts w:ascii="Myriad Pro" w:hAnsi="Myriad Pro" w:cs="Tahoma"/>
          <w:b/>
          <w:bCs/>
          <w:color w:val="auto"/>
          <w:sz w:val="19"/>
          <w:szCs w:val="19"/>
        </w:rPr>
        <w:t xml:space="preserve">strengthen our communities socially, educationally, and economically. </w:t>
      </w:r>
      <w:r w:rsidR="00F32919">
        <w:rPr>
          <w:rFonts w:ascii="Myriad Pro" w:hAnsi="Myriad Pro" w:cs="Tahoma"/>
          <w:b/>
          <w:bCs/>
          <w:color w:val="auto"/>
          <w:sz w:val="19"/>
          <w:szCs w:val="19"/>
        </w:rPr>
        <w:t xml:space="preserve">If you believe everyone should have the opportunity to participate in the arts and every </w:t>
      </w:r>
      <w:r w:rsidR="001F77AB">
        <w:rPr>
          <w:rFonts w:ascii="Myriad Pro" w:hAnsi="Myriad Pro" w:cs="Tahoma"/>
          <w:b/>
          <w:bCs/>
          <w:color w:val="auto"/>
          <w:sz w:val="19"/>
          <w:szCs w:val="19"/>
        </w:rPr>
        <w:t xml:space="preserve">student </w:t>
      </w:r>
      <w:r w:rsidR="00F32919">
        <w:rPr>
          <w:rFonts w:ascii="Myriad Pro" w:hAnsi="Myriad Pro" w:cs="Tahoma"/>
          <w:b/>
          <w:bCs/>
          <w:color w:val="auto"/>
          <w:sz w:val="19"/>
          <w:szCs w:val="19"/>
        </w:rPr>
        <w:t xml:space="preserve">should be receiving a quality arts education, use the </w:t>
      </w:r>
      <w:r w:rsidR="00774FEB" w:rsidRPr="008600EE">
        <w:rPr>
          <w:rFonts w:ascii="Myriad Pro" w:hAnsi="Myriad Pro" w:cs="Tahoma"/>
          <w:b/>
          <w:bCs/>
          <w:color w:val="auto"/>
          <w:sz w:val="19"/>
          <w:szCs w:val="19"/>
        </w:rPr>
        <w:t xml:space="preserve">following </w:t>
      </w:r>
      <w:r w:rsidR="0056411C" w:rsidRPr="008600EE">
        <w:rPr>
          <w:rFonts w:ascii="Myriad Pro" w:hAnsi="Myriad Pro" w:cs="Tahoma"/>
          <w:b/>
          <w:bCs/>
          <w:color w:val="auto"/>
          <w:sz w:val="19"/>
          <w:szCs w:val="19"/>
        </w:rPr>
        <w:t xml:space="preserve">10 </w:t>
      </w:r>
      <w:r w:rsidR="00774FEB" w:rsidRPr="008600EE">
        <w:rPr>
          <w:rFonts w:ascii="Myriad Pro" w:hAnsi="Myriad Pro" w:cs="Tahoma"/>
          <w:b/>
          <w:bCs/>
          <w:color w:val="auto"/>
          <w:sz w:val="19"/>
          <w:szCs w:val="19"/>
        </w:rPr>
        <w:t>reasons show why an investment in artists</w:t>
      </w:r>
      <w:r w:rsidR="00A3609A" w:rsidRPr="008600EE">
        <w:rPr>
          <w:rFonts w:ascii="Myriad Pro" w:hAnsi="Myriad Pro" w:cs="Tahoma"/>
          <w:b/>
          <w:bCs/>
          <w:color w:val="auto"/>
          <w:sz w:val="19"/>
          <w:szCs w:val="19"/>
        </w:rPr>
        <w:t>, creative workers,</w:t>
      </w:r>
      <w:r w:rsidR="00774FEB" w:rsidRPr="008600EE">
        <w:rPr>
          <w:rFonts w:ascii="Myriad Pro" w:hAnsi="Myriad Pro" w:cs="Tahoma"/>
          <w:b/>
          <w:bCs/>
          <w:color w:val="auto"/>
          <w:sz w:val="19"/>
          <w:szCs w:val="19"/>
        </w:rPr>
        <w:t xml:space="preserve"> and arts organizations is </w:t>
      </w:r>
      <w:r w:rsidR="00103A6D" w:rsidRPr="008600EE">
        <w:rPr>
          <w:rFonts w:ascii="Myriad Pro" w:hAnsi="Myriad Pro" w:cs="Tahoma"/>
          <w:b/>
          <w:bCs/>
          <w:color w:val="auto"/>
          <w:sz w:val="19"/>
          <w:szCs w:val="19"/>
        </w:rPr>
        <w:t xml:space="preserve">vital to the nation’s </w:t>
      </w:r>
      <w:r w:rsidR="00F32919">
        <w:rPr>
          <w:rFonts w:ascii="Myriad Pro" w:hAnsi="Myriad Pro" w:cs="Tahoma"/>
          <w:b/>
          <w:bCs/>
          <w:color w:val="auto"/>
          <w:sz w:val="19"/>
          <w:szCs w:val="19"/>
        </w:rPr>
        <w:t xml:space="preserve">health and </w:t>
      </w:r>
      <w:r w:rsidR="00915CB3">
        <w:rPr>
          <w:rFonts w:ascii="Myriad Pro" w:hAnsi="Myriad Pro" w:cs="Tahoma"/>
          <w:b/>
          <w:bCs/>
          <w:color w:val="auto"/>
          <w:sz w:val="19"/>
          <w:szCs w:val="19"/>
        </w:rPr>
        <w:t>prosperity</w:t>
      </w:r>
      <w:r w:rsidR="00774FEB" w:rsidRPr="008600EE">
        <w:rPr>
          <w:rFonts w:ascii="Myriad Pro" w:hAnsi="Myriad Pro" w:cs="Tahoma"/>
          <w:b/>
          <w:bCs/>
          <w:color w:val="auto"/>
          <w:sz w:val="19"/>
          <w:szCs w:val="19"/>
        </w:rPr>
        <w:t>.</w:t>
      </w:r>
    </w:p>
    <w:bookmarkStart w:id="2" w:name="_Hlk66635404"/>
    <w:p w14:paraId="11D214EA" w14:textId="324333F3" w:rsidR="00507B06" w:rsidRPr="008600EE" w:rsidRDefault="00507B06" w:rsidP="00507B06">
      <w:pPr>
        <w:pStyle w:val="Default"/>
        <w:numPr>
          <w:ilvl w:val="0"/>
          <w:numId w:val="5"/>
        </w:numPr>
        <w:spacing w:after="120" w:line="260" w:lineRule="atLeast"/>
        <w:ind w:left="360"/>
        <w:rPr>
          <w:rFonts w:ascii="Myriad Pro" w:hAnsi="Myriad Pro" w:cs="Tahoma"/>
          <w:color w:val="auto"/>
          <w:sz w:val="19"/>
          <w:szCs w:val="19"/>
        </w:rPr>
      </w:pPr>
      <w:r>
        <w:fldChar w:fldCharType="begin"/>
      </w:r>
      <w:r w:rsidR="009D1332">
        <w:instrText xml:space="preserve">HYPERLINK "https://nasaa-arts.org/nasaa_research/creative-economy-state-profiles/" \h </w:instrText>
      </w:r>
      <w:r>
        <w:fldChar w:fldCharType="separate"/>
      </w:r>
      <w:r w:rsidRPr="008600EE">
        <w:rPr>
          <w:rStyle w:val="Hyperlink"/>
          <w:rFonts w:ascii="Myriad Pro" w:hAnsi="Myriad Pro" w:cs="Tahoma"/>
          <w:b/>
          <w:bCs/>
          <w:color w:val="4F81BD" w:themeColor="accent1"/>
          <w:sz w:val="19"/>
          <w:szCs w:val="19"/>
        </w:rPr>
        <w:t>Arts strengthen the economy</w:t>
      </w:r>
      <w:r>
        <w:rPr>
          <w:rStyle w:val="Hyperlink"/>
          <w:rFonts w:ascii="Myriad Pro" w:hAnsi="Myriad Pro" w:cs="Tahoma"/>
          <w:b/>
          <w:bCs/>
          <w:color w:val="4F81BD" w:themeColor="accent1"/>
          <w:sz w:val="19"/>
          <w:szCs w:val="19"/>
        </w:rPr>
        <w:fldChar w:fldCharType="end"/>
      </w:r>
      <w:r w:rsidRPr="008600EE">
        <w:rPr>
          <w:rFonts w:ascii="Myriad Pro" w:hAnsi="Myriad Pro" w:cs="Tahoma"/>
          <w:color w:val="auto"/>
          <w:sz w:val="19"/>
          <w:szCs w:val="19"/>
        </w:rPr>
        <w:t xml:space="preserve">. </w:t>
      </w:r>
      <w:bookmarkStart w:id="3" w:name="_Hlk129793280"/>
      <w:r w:rsidRPr="008600EE">
        <w:rPr>
          <w:rFonts w:ascii="Myriad Pro" w:hAnsi="Myriad Pro" w:cs="Tahoma"/>
          <w:color w:val="auto"/>
          <w:sz w:val="19"/>
          <w:szCs w:val="19"/>
        </w:rPr>
        <w:t xml:space="preserve">The nation’s </w:t>
      </w:r>
      <w:r w:rsidR="003877C8">
        <w:rPr>
          <w:rFonts w:ascii="Myriad Pro" w:hAnsi="Myriad Pro" w:cs="Tahoma"/>
          <w:color w:val="auto"/>
          <w:sz w:val="19"/>
          <w:szCs w:val="19"/>
        </w:rPr>
        <w:t>A</w:t>
      </w:r>
      <w:r w:rsidRPr="008600EE">
        <w:rPr>
          <w:rFonts w:ascii="Myriad Pro" w:hAnsi="Myriad Pro" w:cs="Tahoma"/>
          <w:color w:val="auto"/>
          <w:sz w:val="19"/>
          <w:szCs w:val="19"/>
        </w:rPr>
        <w:t xml:space="preserve">rts and </w:t>
      </w:r>
      <w:r w:rsidR="003877C8">
        <w:rPr>
          <w:rFonts w:ascii="Myriad Pro" w:hAnsi="Myriad Pro" w:cs="Tahoma"/>
          <w:color w:val="auto"/>
          <w:sz w:val="19"/>
          <w:szCs w:val="19"/>
        </w:rPr>
        <w:t>C</w:t>
      </w:r>
      <w:r w:rsidRPr="008600EE">
        <w:rPr>
          <w:rFonts w:ascii="Myriad Pro" w:hAnsi="Myriad Pro" w:cs="Tahoma"/>
          <w:color w:val="auto"/>
          <w:sz w:val="19"/>
          <w:szCs w:val="19"/>
        </w:rPr>
        <w:t>ulture sector—nonprofit, commercial, education—is a $1.</w:t>
      </w:r>
      <w:r>
        <w:rPr>
          <w:rFonts w:ascii="Myriad Pro" w:hAnsi="Myriad Pro" w:cs="Tahoma"/>
          <w:color w:val="auto"/>
          <w:sz w:val="19"/>
          <w:szCs w:val="19"/>
        </w:rPr>
        <w:t>1</w:t>
      </w:r>
      <w:r w:rsidRPr="008600EE">
        <w:rPr>
          <w:rFonts w:ascii="Myriad Pro" w:hAnsi="Myriad Pro" w:cs="Tahoma"/>
          <w:color w:val="auto"/>
          <w:sz w:val="19"/>
          <w:szCs w:val="19"/>
        </w:rPr>
        <w:t xml:space="preserve"> trillion industry that supports </w:t>
      </w:r>
      <w:r>
        <w:rPr>
          <w:rFonts w:ascii="Myriad Pro" w:hAnsi="Myriad Pro" w:cs="Tahoma"/>
          <w:color w:val="auto"/>
          <w:sz w:val="19"/>
          <w:szCs w:val="19"/>
        </w:rPr>
        <w:t>5.2</w:t>
      </w:r>
      <w:r w:rsidRPr="008600EE">
        <w:rPr>
          <w:rFonts w:ascii="Myriad Pro" w:hAnsi="Myriad Pro" w:cs="Tahoma"/>
          <w:color w:val="auto"/>
          <w:sz w:val="19"/>
          <w:szCs w:val="19"/>
        </w:rPr>
        <w:t xml:space="preserve"> million jobs (202</w:t>
      </w:r>
      <w:r>
        <w:rPr>
          <w:rFonts w:ascii="Myriad Pro" w:hAnsi="Myriad Pro" w:cs="Tahoma"/>
          <w:color w:val="auto"/>
          <w:sz w:val="19"/>
          <w:szCs w:val="19"/>
        </w:rPr>
        <w:t>2</w:t>
      </w:r>
      <w:r w:rsidRPr="008600EE">
        <w:rPr>
          <w:rFonts w:ascii="Myriad Pro" w:hAnsi="Myriad Pro" w:cs="Tahoma"/>
          <w:color w:val="auto"/>
          <w:sz w:val="19"/>
          <w:szCs w:val="19"/>
        </w:rPr>
        <w:t>). That is 4.</w:t>
      </w:r>
      <w:r>
        <w:rPr>
          <w:rFonts w:ascii="Myriad Pro" w:hAnsi="Myriad Pro" w:cs="Tahoma"/>
          <w:color w:val="auto"/>
          <w:sz w:val="19"/>
          <w:szCs w:val="19"/>
        </w:rPr>
        <w:t>3</w:t>
      </w:r>
      <w:r w:rsidRPr="008600EE">
        <w:rPr>
          <w:rFonts w:ascii="Myriad Pro" w:hAnsi="Myriad Pro" w:cs="Tahoma"/>
          <w:color w:val="auto"/>
          <w:sz w:val="19"/>
          <w:szCs w:val="19"/>
        </w:rPr>
        <w:t xml:space="preserve">% of the nation’s economy—a larger share of GDP than powerhouse sectors such as </w:t>
      </w:r>
      <w:r>
        <w:rPr>
          <w:rFonts w:ascii="Myriad Pro" w:hAnsi="Myriad Pro" w:cs="Tahoma"/>
          <w:color w:val="auto"/>
          <w:sz w:val="19"/>
          <w:szCs w:val="19"/>
        </w:rPr>
        <w:t>T</w:t>
      </w:r>
      <w:r w:rsidRPr="008600EE">
        <w:rPr>
          <w:rFonts w:ascii="Myriad Pro" w:hAnsi="Myriad Pro" w:cs="Tahoma"/>
          <w:color w:val="auto"/>
          <w:sz w:val="19"/>
          <w:szCs w:val="19"/>
        </w:rPr>
        <w:t xml:space="preserve">ransportation, </w:t>
      </w:r>
      <w:r>
        <w:rPr>
          <w:rFonts w:ascii="Myriad Pro" w:hAnsi="Myriad Pro" w:cs="Tahoma"/>
          <w:color w:val="auto"/>
          <w:sz w:val="19"/>
          <w:szCs w:val="19"/>
        </w:rPr>
        <w:t>C</w:t>
      </w:r>
      <w:r w:rsidRPr="008600EE">
        <w:rPr>
          <w:rFonts w:ascii="Myriad Pro" w:hAnsi="Myriad Pro" w:cs="Tahoma"/>
          <w:color w:val="auto"/>
          <w:sz w:val="19"/>
          <w:szCs w:val="19"/>
        </w:rPr>
        <w:t xml:space="preserve">onstruction, </w:t>
      </w:r>
      <w:r>
        <w:rPr>
          <w:rFonts w:ascii="Myriad Pro" w:hAnsi="Myriad Pro" w:cs="Tahoma"/>
          <w:color w:val="auto"/>
          <w:sz w:val="19"/>
          <w:szCs w:val="19"/>
        </w:rPr>
        <w:t xml:space="preserve">Education, </w:t>
      </w:r>
      <w:r w:rsidRPr="008600EE">
        <w:rPr>
          <w:rFonts w:ascii="Myriad Pro" w:hAnsi="Myriad Pro" w:cs="Tahoma"/>
          <w:color w:val="auto"/>
          <w:sz w:val="19"/>
          <w:szCs w:val="19"/>
        </w:rPr>
        <w:t xml:space="preserve">and </w:t>
      </w:r>
      <w:r>
        <w:rPr>
          <w:rFonts w:ascii="Myriad Pro" w:hAnsi="Myriad Pro" w:cs="Tahoma"/>
          <w:color w:val="auto"/>
          <w:sz w:val="19"/>
          <w:szCs w:val="19"/>
        </w:rPr>
        <w:t>A</w:t>
      </w:r>
      <w:r w:rsidRPr="008600EE">
        <w:rPr>
          <w:rFonts w:ascii="Myriad Pro" w:hAnsi="Myriad Pro" w:cs="Tahoma"/>
          <w:color w:val="auto"/>
          <w:sz w:val="19"/>
          <w:szCs w:val="19"/>
        </w:rPr>
        <w:t xml:space="preserve">griculture. </w:t>
      </w:r>
      <w:bookmarkEnd w:id="3"/>
      <w:r w:rsidRPr="008600EE">
        <w:rPr>
          <w:rFonts w:ascii="Myriad Pro" w:hAnsi="Myriad Pro" w:cs="Tahoma"/>
          <w:color w:val="auto"/>
          <w:sz w:val="19"/>
          <w:szCs w:val="19"/>
        </w:rPr>
        <w:t xml:space="preserve">Similar results are found at the </w:t>
      </w:r>
      <w:hyperlink r:id="rId8" w:history="1">
        <w:r w:rsidRPr="008600EE">
          <w:rPr>
            <w:rStyle w:val="Hyperlink"/>
            <w:rFonts w:ascii="Myriad Pro" w:hAnsi="Myriad Pro" w:cs="Tahoma"/>
            <w:b/>
            <w:bCs/>
            <w:sz w:val="19"/>
            <w:szCs w:val="19"/>
          </w:rPr>
          <w:t>state level</w:t>
        </w:r>
      </w:hyperlink>
      <w:r w:rsidRPr="008600EE">
        <w:rPr>
          <w:rFonts w:ascii="Myriad Pro" w:hAnsi="Myriad Pro" w:cs="Tahoma"/>
          <w:color w:val="auto"/>
          <w:sz w:val="19"/>
          <w:szCs w:val="19"/>
        </w:rPr>
        <w:t xml:space="preserve">. </w:t>
      </w:r>
      <w:r w:rsidRPr="009D1332">
        <w:rPr>
          <w:rFonts w:ascii="Myriad Pro" w:hAnsi="Myriad Pro" w:cs="Tahoma"/>
          <w:sz w:val="19"/>
          <w:szCs w:val="19"/>
        </w:rPr>
        <w:t xml:space="preserve">The </w:t>
      </w:r>
      <w:hyperlink r:id="rId9" w:history="1">
        <w:r w:rsidRPr="00D81B8F">
          <w:rPr>
            <w:rStyle w:val="Hyperlink"/>
            <w:rFonts w:ascii="Myriad Pro" w:hAnsi="Myriad Pro" w:cs="Tahoma"/>
            <w:b/>
            <w:bCs/>
            <w:i/>
            <w:sz w:val="19"/>
            <w:szCs w:val="19"/>
          </w:rPr>
          <w:t>nonprofit</w:t>
        </w:r>
        <w:r w:rsidRPr="00D81B8F">
          <w:rPr>
            <w:rStyle w:val="Hyperlink"/>
            <w:rFonts w:ascii="Myriad Pro" w:hAnsi="Myriad Pro" w:cs="Tahoma"/>
            <w:b/>
            <w:bCs/>
            <w:sz w:val="19"/>
            <w:szCs w:val="19"/>
          </w:rPr>
          <w:t xml:space="preserve"> arts </w:t>
        </w:r>
        <w:r w:rsidR="008F3B2F" w:rsidRPr="00D81B8F">
          <w:rPr>
            <w:rStyle w:val="Hyperlink"/>
            <w:rFonts w:ascii="Myriad Pro" w:hAnsi="Myriad Pro" w:cs="Tahoma"/>
            <w:b/>
            <w:bCs/>
            <w:sz w:val="19"/>
            <w:szCs w:val="19"/>
          </w:rPr>
          <w:t xml:space="preserve">and culture </w:t>
        </w:r>
        <w:r w:rsidRPr="00D81B8F">
          <w:rPr>
            <w:rStyle w:val="Hyperlink"/>
            <w:rFonts w:ascii="Myriad Pro" w:hAnsi="Myriad Pro" w:cs="Tahoma"/>
            <w:b/>
            <w:bCs/>
            <w:sz w:val="19"/>
            <w:szCs w:val="19"/>
          </w:rPr>
          <w:t>industry</w:t>
        </w:r>
      </w:hyperlink>
      <w:r w:rsidRPr="009D1332">
        <w:rPr>
          <w:rFonts w:ascii="Myriad Pro" w:hAnsi="Myriad Pro" w:cs="Tahoma"/>
          <w:sz w:val="19"/>
          <w:szCs w:val="19"/>
        </w:rPr>
        <w:t xml:space="preserve"> alone generated $151.7 billion in economic activity in</w:t>
      </w:r>
      <w:r w:rsidRPr="008600EE">
        <w:rPr>
          <w:rStyle w:val="Hyperlink"/>
          <w:rFonts w:ascii="Myriad Pro" w:hAnsi="Myriad Pro" w:cs="Tahoma"/>
          <w:color w:val="auto"/>
          <w:sz w:val="19"/>
          <w:szCs w:val="19"/>
          <w:u w:val="none"/>
        </w:rPr>
        <w:t xml:space="preserve"> 2022</w:t>
      </w:r>
      <w:r w:rsidRPr="008600EE">
        <w:rPr>
          <w:rFonts w:ascii="Myriad Pro" w:hAnsi="Myriad Pro" w:cs="Tahoma"/>
          <w:color w:val="auto"/>
          <w:sz w:val="19"/>
          <w:szCs w:val="19"/>
        </w:rPr>
        <w:t xml:space="preserve">—spending by arts organizations </w:t>
      </w:r>
      <w:r w:rsidRPr="008600EE">
        <w:rPr>
          <w:rFonts w:ascii="Myriad Pro" w:hAnsi="Myriad Pro" w:cs="Tahoma"/>
          <w:i/>
          <w:iCs/>
          <w:color w:val="auto"/>
          <w:sz w:val="19"/>
          <w:szCs w:val="19"/>
        </w:rPr>
        <w:t>and their audiences</w:t>
      </w:r>
      <w:r w:rsidRPr="008600EE">
        <w:rPr>
          <w:rFonts w:ascii="Myriad Pro" w:hAnsi="Myriad Pro" w:cs="Tahoma"/>
          <w:color w:val="auto"/>
          <w:sz w:val="19"/>
          <w:szCs w:val="19"/>
        </w:rPr>
        <w:t>—which supported 2.6 million jobs and generated $29.1 billion in government revenue.</w:t>
      </w:r>
    </w:p>
    <w:p w14:paraId="43791CDD" w14:textId="565E08F8" w:rsidR="00507B06" w:rsidRDefault="00000000" w:rsidP="00507B06">
      <w:pPr>
        <w:pStyle w:val="Default"/>
        <w:numPr>
          <w:ilvl w:val="0"/>
          <w:numId w:val="5"/>
        </w:numPr>
        <w:spacing w:after="120" w:line="260" w:lineRule="atLeast"/>
        <w:ind w:left="360"/>
        <w:rPr>
          <w:rFonts w:ascii="Myriad Pro" w:hAnsi="Myriad Pro" w:cs="Tahoma"/>
          <w:color w:val="auto"/>
          <w:sz w:val="19"/>
          <w:szCs w:val="19"/>
        </w:rPr>
      </w:pPr>
      <w:hyperlink r:id="rId10" w:history="1">
        <w:r w:rsidR="00507B06" w:rsidRPr="008600EE">
          <w:rPr>
            <w:rStyle w:val="Hyperlink"/>
            <w:rFonts w:ascii="Myriad Pro" w:hAnsi="Myriad Pro" w:cs="Tahoma"/>
            <w:b/>
            <w:sz w:val="19"/>
            <w:szCs w:val="19"/>
          </w:rPr>
          <w:t>Arts drive revenue to local businesses</w:t>
        </w:r>
        <w:r w:rsidR="00507B06" w:rsidRPr="008600EE">
          <w:rPr>
            <w:rStyle w:val="Hyperlink"/>
            <w:rFonts w:ascii="Myriad Pro" w:hAnsi="Myriad Pro" w:cs="Tahoma"/>
            <w:sz w:val="19"/>
            <w:szCs w:val="19"/>
          </w:rPr>
          <w:t>.</w:t>
        </w:r>
      </w:hyperlink>
      <w:r w:rsidR="00507B06" w:rsidRPr="008600EE">
        <w:rPr>
          <w:rFonts w:ascii="Myriad Pro" w:hAnsi="Myriad Pro" w:cs="Tahoma"/>
          <w:color w:val="auto"/>
          <w:sz w:val="19"/>
          <w:szCs w:val="19"/>
        </w:rPr>
        <w:t xml:space="preserve"> </w:t>
      </w:r>
      <w:bookmarkStart w:id="4" w:name="_Hlk169030152"/>
      <w:r w:rsidR="00507B06" w:rsidRPr="008600EE">
        <w:rPr>
          <w:rFonts w:ascii="Myriad Pro" w:hAnsi="Myriad Pro" w:cs="Tahoma"/>
          <w:color w:val="auto"/>
          <w:sz w:val="19"/>
          <w:szCs w:val="19"/>
        </w:rPr>
        <w:t>Arts attendees spend</w:t>
      </w:r>
      <w:r w:rsidR="00C15719">
        <w:rPr>
          <w:rFonts w:ascii="Myriad Pro" w:hAnsi="Myriad Pro" w:cs="Tahoma"/>
          <w:color w:val="auto"/>
          <w:sz w:val="19"/>
          <w:szCs w:val="19"/>
        </w:rPr>
        <w:t xml:space="preserve"> an average of</w:t>
      </w:r>
      <w:r w:rsidR="00507B06" w:rsidRPr="008600EE">
        <w:rPr>
          <w:rFonts w:ascii="Myriad Pro" w:hAnsi="Myriad Pro" w:cs="Tahoma"/>
          <w:color w:val="auto"/>
          <w:sz w:val="19"/>
          <w:szCs w:val="19"/>
        </w:rPr>
        <w:t xml:space="preserve"> $38.46 per person, per event, beyond the cost of admission on items such as meals, parking, and lodging—vital income for local businesses. </w:t>
      </w:r>
      <w:r w:rsidR="00507B06">
        <w:rPr>
          <w:rFonts w:ascii="Myriad Pro" w:hAnsi="Myriad Pro" w:cs="Tahoma"/>
          <w:color w:val="auto"/>
          <w:sz w:val="19"/>
          <w:szCs w:val="19"/>
        </w:rPr>
        <w:t>30% of attendees come from outside the county in which the arts event took place</w:t>
      </w:r>
      <w:r w:rsidR="0091002B">
        <w:rPr>
          <w:rFonts w:ascii="Myriad Pro" w:hAnsi="Myriad Pro" w:cs="Tahoma"/>
          <w:color w:val="auto"/>
          <w:sz w:val="19"/>
          <w:szCs w:val="19"/>
        </w:rPr>
        <w:t>; those n</w:t>
      </w:r>
      <w:r w:rsidR="00000977">
        <w:rPr>
          <w:rFonts w:ascii="Myriad Pro" w:hAnsi="Myriad Pro" w:cs="Tahoma"/>
          <w:color w:val="auto"/>
          <w:sz w:val="19"/>
          <w:szCs w:val="19"/>
        </w:rPr>
        <w:t>onlocal attendees</w:t>
      </w:r>
      <w:r w:rsidR="00507B06">
        <w:rPr>
          <w:rFonts w:ascii="Myriad Pro" w:hAnsi="Myriad Pro" w:cs="Tahoma"/>
          <w:color w:val="auto"/>
          <w:sz w:val="19"/>
          <w:szCs w:val="19"/>
        </w:rPr>
        <w:t xml:space="preserve"> average $60.57 in spending beyond admission</w:t>
      </w:r>
      <w:r w:rsidR="0091002B">
        <w:rPr>
          <w:rFonts w:ascii="Myriad Pro" w:hAnsi="Myriad Pro" w:cs="Tahoma"/>
          <w:color w:val="auto"/>
          <w:sz w:val="19"/>
          <w:szCs w:val="19"/>
        </w:rPr>
        <w:t>, and</w:t>
      </w:r>
      <w:r w:rsidR="00507B06">
        <w:rPr>
          <w:rFonts w:ascii="Myriad Pro" w:hAnsi="Myriad Pro" w:cs="Tahoma"/>
          <w:color w:val="auto"/>
          <w:sz w:val="19"/>
          <w:szCs w:val="19"/>
        </w:rPr>
        <w:t xml:space="preserve"> 77% said </w:t>
      </w:r>
      <w:r w:rsidR="00BA75BE">
        <w:rPr>
          <w:rFonts w:ascii="Myriad Pro" w:hAnsi="Myriad Pro" w:cs="Tahoma"/>
          <w:color w:val="auto"/>
          <w:sz w:val="19"/>
          <w:szCs w:val="19"/>
        </w:rPr>
        <w:t>they traveled to the community</w:t>
      </w:r>
      <w:r w:rsidR="00507B06">
        <w:rPr>
          <w:rFonts w:ascii="Myriad Pro" w:hAnsi="Myriad Pro" w:cs="Tahoma"/>
          <w:color w:val="auto"/>
          <w:sz w:val="19"/>
          <w:szCs w:val="19"/>
        </w:rPr>
        <w:t xml:space="preserve"> specifically to attend that arts and culture event.</w:t>
      </w:r>
    </w:p>
    <w:bookmarkEnd w:id="4"/>
    <w:p w14:paraId="5A50ABDE" w14:textId="08FE9A8B" w:rsidR="00952C24" w:rsidRPr="008600EE" w:rsidRDefault="00124B53" w:rsidP="0084407B">
      <w:pPr>
        <w:pStyle w:val="Default"/>
        <w:numPr>
          <w:ilvl w:val="0"/>
          <w:numId w:val="5"/>
        </w:numPr>
        <w:spacing w:after="120" w:line="260" w:lineRule="atLeast"/>
        <w:ind w:left="360"/>
        <w:rPr>
          <w:rFonts w:ascii="Myriad Pro" w:hAnsi="Myriad Pro" w:cs="Tahoma"/>
          <w:color w:val="auto"/>
          <w:sz w:val="19"/>
          <w:szCs w:val="19"/>
        </w:rPr>
      </w:pPr>
      <w:r w:rsidRPr="008600EE">
        <w:fldChar w:fldCharType="begin"/>
      </w:r>
      <w:r w:rsidRPr="008600EE">
        <w:rPr>
          <w:rFonts w:ascii="Myriad Pro" w:hAnsi="Myriad Pro"/>
          <w:sz w:val="19"/>
          <w:szCs w:val="19"/>
        </w:rPr>
        <w:instrText>HYPERLINK "http://www.artsusa.org/publicopinion"</w:instrText>
      </w:r>
      <w:r w:rsidRPr="008600EE">
        <w:fldChar w:fldCharType="separate"/>
      </w:r>
      <w:r w:rsidR="00952C24" w:rsidRPr="008600EE">
        <w:rPr>
          <w:rStyle w:val="Hyperlink"/>
          <w:rFonts w:ascii="Myriad Pro" w:hAnsi="Myriad Pro" w:cs="Tahoma"/>
          <w:b/>
          <w:color w:val="4F81BD" w:themeColor="accent1"/>
          <w:sz w:val="19"/>
          <w:szCs w:val="19"/>
        </w:rPr>
        <w:t>Arts unify communities</w:t>
      </w:r>
      <w:r w:rsidRPr="008600EE">
        <w:rPr>
          <w:rStyle w:val="Hyperlink"/>
          <w:rFonts w:ascii="Myriad Pro" w:hAnsi="Myriad Pro" w:cs="Tahoma"/>
          <w:b/>
          <w:color w:val="4F81BD" w:themeColor="accent1"/>
          <w:sz w:val="19"/>
          <w:szCs w:val="19"/>
        </w:rPr>
        <w:fldChar w:fldCharType="end"/>
      </w:r>
      <w:r w:rsidR="00952C24" w:rsidRPr="008600EE">
        <w:rPr>
          <w:rFonts w:ascii="Myriad Pro" w:hAnsi="Myriad Pro" w:cs="Tahoma"/>
          <w:color w:val="auto"/>
          <w:sz w:val="19"/>
          <w:szCs w:val="19"/>
        </w:rPr>
        <w:t xml:space="preserve">. </w:t>
      </w:r>
      <w:r w:rsidR="00AE7090">
        <w:rPr>
          <w:rFonts w:ascii="Myriad Pro" w:hAnsi="Myriad Pro" w:cs="Tahoma"/>
          <w:color w:val="auto"/>
          <w:sz w:val="19"/>
          <w:szCs w:val="19"/>
        </w:rPr>
        <w:t>72</w:t>
      </w:r>
      <w:r w:rsidR="00952C24" w:rsidRPr="008600EE">
        <w:rPr>
          <w:rFonts w:ascii="Myriad Pro" w:hAnsi="Myriad Pro" w:cs="Tahoma"/>
          <w:color w:val="auto"/>
          <w:sz w:val="19"/>
          <w:szCs w:val="19"/>
        </w:rPr>
        <w:t>% of Americans believe “</w:t>
      </w:r>
      <w:r w:rsidR="008F3B2F" w:rsidRPr="008F3B2F">
        <w:rPr>
          <w:rFonts w:ascii="Myriad Pro" w:hAnsi="Myriad Pro" w:cs="Tahoma"/>
          <w:color w:val="auto"/>
          <w:sz w:val="19"/>
          <w:szCs w:val="19"/>
        </w:rPr>
        <w:t>The arts provide shared experiences with people of different races, ethnicities, ages, beliefs, and identities</w:t>
      </w:r>
      <w:r w:rsidR="00AE7090">
        <w:rPr>
          <w:rFonts w:ascii="Myriad Pro" w:hAnsi="Myriad Pro" w:cs="Tahoma"/>
          <w:color w:val="auto"/>
          <w:sz w:val="19"/>
          <w:szCs w:val="19"/>
        </w:rPr>
        <w:t>.</w:t>
      </w:r>
      <w:r w:rsidR="00952C24" w:rsidRPr="008600EE">
        <w:rPr>
          <w:rFonts w:ascii="Myriad Pro" w:hAnsi="Myriad Pro" w:cs="Tahoma"/>
          <w:color w:val="auto"/>
          <w:sz w:val="19"/>
          <w:szCs w:val="19"/>
        </w:rPr>
        <w:t xml:space="preserve">” </w:t>
      </w:r>
      <w:r w:rsidR="00AE7090">
        <w:rPr>
          <w:rFonts w:ascii="Myriad Pro" w:hAnsi="Myriad Pro" w:cs="Tahoma"/>
          <w:color w:val="auto"/>
          <w:sz w:val="19"/>
          <w:szCs w:val="19"/>
        </w:rPr>
        <w:t>6</w:t>
      </w:r>
      <w:r w:rsidR="00952C24" w:rsidRPr="008600EE">
        <w:rPr>
          <w:rFonts w:ascii="Myriad Pro" w:hAnsi="Myriad Pro" w:cs="Tahoma"/>
          <w:color w:val="auto"/>
          <w:sz w:val="19"/>
          <w:szCs w:val="19"/>
        </w:rPr>
        <w:t xml:space="preserve">3% agree that the arts “help me understand other cultures </w:t>
      </w:r>
      <w:r w:rsidR="008F3B2F">
        <w:rPr>
          <w:rFonts w:ascii="Myriad Pro" w:hAnsi="Myriad Pro" w:cs="Tahoma"/>
          <w:color w:val="auto"/>
          <w:sz w:val="19"/>
          <w:szCs w:val="19"/>
        </w:rPr>
        <w:t xml:space="preserve">in my community </w:t>
      </w:r>
      <w:r w:rsidR="00952C24" w:rsidRPr="008600EE">
        <w:rPr>
          <w:rFonts w:ascii="Myriad Pro" w:hAnsi="Myriad Pro" w:cs="Tahoma"/>
          <w:color w:val="auto"/>
          <w:sz w:val="19"/>
          <w:szCs w:val="19"/>
        </w:rPr>
        <w:t>better”—perspective</w:t>
      </w:r>
      <w:r w:rsidR="000C7700">
        <w:rPr>
          <w:rFonts w:ascii="Myriad Pro" w:hAnsi="Myriad Pro" w:cs="Tahoma"/>
          <w:color w:val="auto"/>
          <w:sz w:val="19"/>
          <w:szCs w:val="19"/>
        </w:rPr>
        <w:t>s</w:t>
      </w:r>
      <w:r w:rsidR="00952C24" w:rsidRPr="008600EE">
        <w:rPr>
          <w:rFonts w:ascii="Myriad Pro" w:hAnsi="Myriad Pro" w:cs="Tahoma"/>
          <w:color w:val="auto"/>
          <w:sz w:val="19"/>
          <w:szCs w:val="19"/>
        </w:rPr>
        <w:t xml:space="preserve"> observed across all demographic and economic categories.</w:t>
      </w:r>
    </w:p>
    <w:p w14:paraId="4FD2D647" w14:textId="1FD6FA0F" w:rsidR="000919BF" w:rsidRPr="00AE7090" w:rsidRDefault="00000000" w:rsidP="0027288B">
      <w:pPr>
        <w:pStyle w:val="Default"/>
        <w:numPr>
          <w:ilvl w:val="0"/>
          <w:numId w:val="5"/>
        </w:numPr>
        <w:spacing w:after="120" w:line="260" w:lineRule="atLeast"/>
        <w:ind w:left="360"/>
        <w:rPr>
          <w:rFonts w:ascii="Myriad Pro" w:hAnsi="Myriad Pro" w:cs="Tahoma"/>
          <w:color w:val="auto"/>
          <w:sz w:val="19"/>
          <w:szCs w:val="19"/>
        </w:rPr>
      </w:pPr>
      <w:hyperlink r:id="rId11" w:history="1">
        <w:r w:rsidR="000C7700" w:rsidRPr="00AE7090">
          <w:rPr>
            <w:rStyle w:val="Hyperlink"/>
            <w:rFonts w:ascii="Myriad Pro" w:hAnsi="Myriad Pro" w:cs="Tahoma"/>
            <w:b/>
            <w:bCs/>
            <w:color w:val="4F81BD" w:themeColor="accent1"/>
            <w:sz w:val="19"/>
            <w:szCs w:val="19"/>
          </w:rPr>
          <w:t>Arts strengthen mental</w:t>
        </w:r>
        <w:r w:rsidR="00AE7090" w:rsidRPr="00AE7090">
          <w:rPr>
            <w:rStyle w:val="Hyperlink"/>
            <w:rFonts w:ascii="Myriad Pro" w:hAnsi="Myriad Pro" w:cs="Tahoma"/>
            <w:b/>
            <w:bCs/>
            <w:color w:val="4F81BD" w:themeColor="accent1"/>
            <w:sz w:val="19"/>
            <w:szCs w:val="19"/>
          </w:rPr>
          <w:t xml:space="preserve"> health</w:t>
        </w:r>
        <w:r w:rsidR="000C7700" w:rsidRPr="00AE7090">
          <w:rPr>
            <w:rStyle w:val="Hyperlink"/>
            <w:rFonts w:ascii="Myriad Pro" w:hAnsi="Myriad Pro" w:cs="Tahoma"/>
            <w:b/>
            <w:bCs/>
            <w:color w:val="4F81BD" w:themeColor="accent1"/>
            <w:sz w:val="19"/>
            <w:szCs w:val="19"/>
          </w:rPr>
          <w:t xml:space="preserve"> and </w:t>
        </w:r>
      </w:hyperlink>
      <w:r w:rsidR="000C7700" w:rsidRPr="00AE7090">
        <w:rPr>
          <w:rStyle w:val="Hyperlink"/>
          <w:rFonts w:ascii="Myriad Pro" w:hAnsi="Myriad Pro" w:cs="Tahoma"/>
          <w:b/>
          <w:bCs/>
          <w:color w:val="4F81BD" w:themeColor="accent1"/>
          <w:sz w:val="19"/>
          <w:szCs w:val="19"/>
        </w:rPr>
        <w:t>wellbeing</w:t>
      </w:r>
      <w:r w:rsidR="00C206D4" w:rsidRPr="00AE7090">
        <w:rPr>
          <w:rFonts w:ascii="Myriad Pro" w:hAnsi="Myriad Pro" w:cs="Tahoma"/>
          <w:color w:val="auto"/>
          <w:sz w:val="19"/>
          <w:szCs w:val="19"/>
        </w:rPr>
        <w:t xml:space="preserve">. </w:t>
      </w:r>
      <w:r w:rsidR="009D1C30">
        <w:rPr>
          <w:rFonts w:ascii="Myriad Pro" w:hAnsi="Myriad Pro" w:cs="Tahoma"/>
          <w:color w:val="auto"/>
          <w:sz w:val="19"/>
          <w:szCs w:val="19"/>
        </w:rPr>
        <w:t xml:space="preserve">Just 45 minutes of art making can </w:t>
      </w:r>
      <w:hyperlink r:id="rId12" w:history="1">
        <w:r w:rsidR="009D1C30" w:rsidRPr="009D1C30">
          <w:rPr>
            <w:rStyle w:val="Hyperlink"/>
            <w:rFonts w:ascii="Myriad Pro" w:hAnsi="Myriad Pro" w:cs="Tahoma"/>
            <w:sz w:val="19"/>
            <w:szCs w:val="19"/>
          </w:rPr>
          <w:t xml:space="preserve">lower </w:t>
        </w:r>
        <w:r w:rsidR="009D1C30">
          <w:rPr>
            <w:rStyle w:val="Hyperlink"/>
            <w:rFonts w:ascii="Myriad Pro" w:hAnsi="Myriad Pro" w:cs="Tahoma"/>
            <w:sz w:val="19"/>
            <w:szCs w:val="19"/>
          </w:rPr>
          <w:t xml:space="preserve">the stress hormone </w:t>
        </w:r>
        <w:r w:rsidR="009D1C30" w:rsidRPr="009D1C30">
          <w:rPr>
            <w:rStyle w:val="Hyperlink"/>
            <w:rFonts w:ascii="Myriad Pro" w:hAnsi="Myriad Pro" w:cs="Tahoma"/>
            <w:sz w:val="19"/>
            <w:szCs w:val="19"/>
          </w:rPr>
          <w:t>cortisol</w:t>
        </w:r>
      </w:hyperlink>
      <w:r w:rsidR="009D1C30">
        <w:rPr>
          <w:rFonts w:ascii="Myriad Pro" w:hAnsi="Myriad Pro" w:cs="Tahoma"/>
          <w:color w:val="auto"/>
          <w:sz w:val="19"/>
          <w:szCs w:val="19"/>
        </w:rPr>
        <w:t xml:space="preserve"> by 25%. </w:t>
      </w:r>
      <w:r w:rsidR="008F3B2F">
        <w:rPr>
          <w:rFonts w:ascii="Myriad Pro" w:hAnsi="Myriad Pro" w:cs="Tahoma"/>
          <w:color w:val="auto"/>
          <w:sz w:val="19"/>
          <w:szCs w:val="19"/>
        </w:rPr>
        <w:t xml:space="preserve">More than half of </w:t>
      </w:r>
      <w:r w:rsidR="008F3B2F" w:rsidRPr="008F3B2F">
        <w:rPr>
          <w:rFonts w:ascii="Myriad Pro" w:hAnsi="Myriad Pro" w:cs="Tahoma"/>
          <w:color w:val="auto"/>
          <w:sz w:val="19"/>
          <w:szCs w:val="19"/>
        </w:rPr>
        <w:t xml:space="preserve">Americans </w:t>
      </w:r>
      <w:r w:rsidR="00C92776">
        <w:rPr>
          <w:rFonts w:ascii="Myriad Pro" w:hAnsi="Myriad Pro" w:cs="Tahoma"/>
          <w:color w:val="auto"/>
          <w:sz w:val="19"/>
          <w:szCs w:val="19"/>
        </w:rPr>
        <w:t xml:space="preserve">(60%) </w:t>
      </w:r>
      <w:r w:rsidR="008F3B2F" w:rsidRPr="008F3B2F">
        <w:rPr>
          <w:rFonts w:ascii="Myriad Pro" w:hAnsi="Myriad Pro" w:cs="Tahoma"/>
          <w:color w:val="auto"/>
          <w:sz w:val="19"/>
          <w:szCs w:val="19"/>
        </w:rPr>
        <w:t xml:space="preserve">say </w:t>
      </w:r>
      <w:r w:rsidR="008F3B2F">
        <w:rPr>
          <w:rFonts w:ascii="Myriad Pro" w:hAnsi="Myriad Pro" w:cs="Tahoma"/>
          <w:color w:val="auto"/>
          <w:sz w:val="19"/>
          <w:szCs w:val="19"/>
        </w:rPr>
        <w:t>t</w:t>
      </w:r>
      <w:r w:rsidR="008F3B2F" w:rsidRPr="008F3B2F">
        <w:rPr>
          <w:rFonts w:ascii="Myriad Pro" w:hAnsi="Myriad Pro" w:cs="Tahoma"/>
          <w:color w:val="auto"/>
          <w:sz w:val="19"/>
          <w:szCs w:val="19"/>
        </w:rPr>
        <w:t xml:space="preserve">he arts have </w:t>
      </w:r>
      <w:r w:rsidR="008F3B2F">
        <w:rPr>
          <w:rFonts w:ascii="Myriad Pro" w:hAnsi="Myriad Pro" w:cs="Tahoma"/>
          <w:color w:val="auto"/>
          <w:sz w:val="19"/>
          <w:szCs w:val="19"/>
        </w:rPr>
        <w:t>“</w:t>
      </w:r>
      <w:r w:rsidR="008F3B2F" w:rsidRPr="008F3B2F">
        <w:rPr>
          <w:rFonts w:ascii="Myriad Pro" w:hAnsi="Myriad Pro" w:cs="Tahoma"/>
          <w:color w:val="auto"/>
          <w:sz w:val="19"/>
          <w:szCs w:val="19"/>
        </w:rPr>
        <w:t>helped them cope during times of mental or emotional distress</w:t>
      </w:r>
      <w:r w:rsidR="008F3B2F">
        <w:rPr>
          <w:rFonts w:ascii="Myriad Pro" w:hAnsi="Myriad Pro" w:cs="Tahoma"/>
          <w:color w:val="auto"/>
          <w:sz w:val="19"/>
          <w:szCs w:val="19"/>
        </w:rPr>
        <w:t>,</w:t>
      </w:r>
      <w:r w:rsidR="008F3B2F" w:rsidRPr="008F3B2F">
        <w:rPr>
          <w:rFonts w:ascii="Myriad Pro" w:hAnsi="Myriad Pro" w:cs="Tahoma"/>
          <w:color w:val="auto"/>
          <w:sz w:val="19"/>
          <w:szCs w:val="19"/>
        </w:rPr>
        <w:t>”</w:t>
      </w:r>
      <w:r w:rsidR="008F3B2F">
        <w:rPr>
          <w:rFonts w:ascii="Myriad Pro" w:hAnsi="Myriad Pro" w:cs="Tahoma"/>
          <w:color w:val="auto"/>
          <w:sz w:val="19"/>
          <w:szCs w:val="19"/>
        </w:rPr>
        <w:t xml:space="preserve"> and</w:t>
      </w:r>
      <w:r w:rsidR="008F3B2F" w:rsidRPr="008F3B2F">
        <w:rPr>
          <w:rFonts w:ascii="Myriad Pro" w:hAnsi="Myriad Pro" w:cs="Tahoma"/>
          <w:color w:val="auto"/>
          <w:sz w:val="19"/>
          <w:szCs w:val="19"/>
        </w:rPr>
        <w:t xml:space="preserve"> </w:t>
      </w:r>
      <w:r w:rsidR="00C206D4" w:rsidRPr="00AE7090">
        <w:rPr>
          <w:rFonts w:ascii="Myriad Pro" w:hAnsi="Myriad Pro" w:cs="Tahoma"/>
          <w:color w:val="auto"/>
          <w:sz w:val="19"/>
          <w:szCs w:val="19"/>
        </w:rPr>
        <w:t>6</w:t>
      </w:r>
      <w:r w:rsidR="004A19A6" w:rsidRPr="00AE7090">
        <w:rPr>
          <w:rFonts w:ascii="Myriad Pro" w:hAnsi="Myriad Pro" w:cs="Tahoma"/>
          <w:color w:val="auto"/>
          <w:sz w:val="19"/>
          <w:szCs w:val="19"/>
        </w:rPr>
        <w:t>9</w:t>
      </w:r>
      <w:r w:rsidR="00742BF0" w:rsidRPr="00AE7090">
        <w:rPr>
          <w:rFonts w:ascii="Myriad Pro" w:hAnsi="Myriad Pro" w:cs="Tahoma"/>
          <w:color w:val="auto"/>
          <w:sz w:val="19"/>
          <w:szCs w:val="19"/>
        </w:rPr>
        <w:t>%</w:t>
      </w:r>
      <w:r w:rsidR="00C206D4" w:rsidRPr="00AE7090">
        <w:rPr>
          <w:rFonts w:ascii="Myriad Pro" w:hAnsi="Myriad Pro" w:cs="Tahoma"/>
          <w:color w:val="auto"/>
          <w:sz w:val="19"/>
          <w:szCs w:val="19"/>
        </w:rPr>
        <w:t xml:space="preserve"> believe the arts “lift me up beyond everyday experiences</w:t>
      </w:r>
      <w:r w:rsidR="00F710C1">
        <w:rPr>
          <w:rFonts w:ascii="Myriad Pro" w:hAnsi="Myriad Pro" w:cs="Tahoma"/>
          <w:color w:val="auto"/>
          <w:sz w:val="19"/>
          <w:szCs w:val="19"/>
        </w:rPr>
        <w:t>.</w:t>
      </w:r>
      <w:r w:rsidR="00C206D4" w:rsidRPr="00AE7090">
        <w:rPr>
          <w:rFonts w:ascii="Myriad Pro" w:hAnsi="Myriad Pro" w:cs="Tahoma"/>
          <w:color w:val="auto"/>
          <w:sz w:val="19"/>
          <w:szCs w:val="19"/>
        </w:rPr>
        <w:t>”</w:t>
      </w:r>
    </w:p>
    <w:p w14:paraId="045B267F" w14:textId="4922000C" w:rsidR="004B58E8" w:rsidRPr="00AE0DFA" w:rsidRDefault="00000000" w:rsidP="00AE0DFA">
      <w:pPr>
        <w:pStyle w:val="Default"/>
        <w:numPr>
          <w:ilvl w:val="0"/>
          <w:numId w:val="5"/>
        </w:numPr>
        <w:spacing w:after="120" w:line="260" w:lineRule="atLeast"/>
        <w:ind w:left="360"/>
        <w:rPr>
          <w:rFonts w:ascii="Myriad Pro" w:hAnsi="Myriad Pro" w:cs="Tahoma"/>
          <w:color w:val="auto"/>
          <w:sz w:val="19"/>
          <w:szCs w:val="19"/>
        </w:rPr>
      </w:pPr>
      <w:hyperlink r:id="rId13" w:history="1">
        <w:r w:rsidR="00AE0DFA" w:rsidRPr="00AE0DFA">
          <w:rPr>
            <w:rStyle w:val="Hyperlink"/>
            <w:rFonts w:ascii="Myriad Pro" w:hAnsi="Myriad Pro" w:cs="Tahoma"/>
            <w:b/>
            <w:sz w:val="19"/>
            <w:szCs w:val="19"/>
          </w:rPr>
          <w:t xml:space="preserve">Arts </w:t>
        </w:r>
        <w:r w:rsidR="000C7700">
          <w:rPr>
            <w:rStyle w:val="Hyperlink"/>
            <w:rFonts w:ascii="Myriad Pro" w:hAnsi="Myriad Pro" w:cs="Tahoma"/>
            <w:b/>
            <w:sz w:val="19"/>
            <w:szCs w:val="19"/>
          </w:rPr>
          <w:t xml:space="preserve">and culture are </w:t>
        </w:r>
        <w:r w:rsidR="00AE0DFA" w:rsidRPr="00AE0DFA">
          <w:rPr>
            <w:rStyle w:val="Hyperlink"/>
            <w:rFonts w:ascii="Myriad Pro" w:hAnsi="Myriad Pro" w:cs="Tahoma"/>
            <w:b/>
            <w:sz w:val="19"/>
            <w:szCs w:val="19"/>
          </w:rPr>
          <w:t xml:space="preserve">tourism </w:t>
        </w:r>
        <w:r w:rsidR="000C7700">
          <w:rPr>
            <w:rStyle w:val="Hyperlink"/>
            <w:rFonts w:ascii="Myriad Pro" w:hAnsi="Myriad Pro" w:cs="Tahoma"/>
            <w:b/>
            <w:sz w:val="19"/>
            <w:szCs w:val="19"/>
          </w:rPr>
          <w:t>drivers</w:t>
        </w:r>
        <w:r w:rsidR="00AE0DFA" w:rsidRPr="00AE0DFA">
          <w:rPr>
            <w:rStyle w:val="Hyperlink"/>
            <w:rFonts w:ascii="Myriad Pro" w:hAnsi="Myriad Pro" w:cs="Tahoma"/>
            <w:sz w:val="19"/>
            <w:szCs w:val="19"/>
          </w:rPr>
          <w:t>.</w:t>
        </w:r>
      </w:hyperlink>
      <w:r w:rsidR="00AE0DFA" w:rsidRPr="00AE0DFA">
        <w:rPr>
          <w:rFonts w:ascii="Myriad Pro" w:hAnsi="Myriad Pro" w:cs="Tahoma"/>
          <w:color w:val="auto"/>
          <w:sz w:val="19"/>
          <w:szCs w:val="19"/>
        </w:rPr>
        <w:t xml:space="preserve"> Arts travelers are ideal tourists, staying longer and spending more to seek out authentic culture experiences.</w:t>
      </w:r>
      <w:r w:rsidR="00AE0DFA" w:rsidRPr="00AE0DFA">
        <w:t xml:space="preserve"> </w:t>
      </w:r>
      <w:r w:rsidR="00AE0DFA" w:rsidRPr="00AE0DFA">
        <w:rPr>
          <w:rFonts w:ascii="Myriad Pro" w:hAnsi="Myriad Pro" w:cs="Tahoma"/>
          <w:color w:val="auto"/>
          <w:sz w:val="19"/>
          <w:szCs w:val="19"/>
        </w:rPr>
        <w:t>70% of Americans agree, “The arts improve the image and identity of my community,” and 53% say, “When planning a vacation, I consider the destination’s arts and culture experiences when deciding where to visit</w:t>
      </w:r>
      <w:r w:rsidR="00F710C1">
        <w:rPr>
          <w:rFonts w:ascii="Myriad Pro" w:hAnsi="Myriad Pro" w:cs="Tahoma"/>
          <w:color w:val="auto"/>
          <w:sz w:val="19"/>
          <w:szCs w:val="19"/>
        </w:rPr>
        <w:t>.</w:t>
      </w:r>
      <w:r w:rsidR="00AE0DFA" w:rsidRPr="00AE0DFA">
        <w:rPr>
          <w:rFonts w:ascii="Myriad Pro" w:hAnsi="Myriad Pro" w:cs="Tahoma"/>
          <w:color w:val="auto"/>
          <w:sz w:val="19"/>
          <w:szCs w:val="19"/>
        </w:rPr>
        <w:t>”</w:t>
      </w:r>
    </w:p>
    <w:p w14:paraId="042E6097" w14:textId="03FB728F" w:rsidR="00D27220" w:rsidRPr="008600EE" w:rsidRDefault="00000000" w:rsidP="0084407B">
      <w:pPr>
        <w:pStyle w:val="Default"/>
        <w:numPr>
          <w:ilvl w:val="0"/>
          <w:numId w:val="5"/>
        </w:numPr>
        <w:spacing w:after="120" w:line="260" w:lineRule="atLeast"/>
        <w:ind w:left="360"/>
        <w:rPr>
          <w:rFonts w:ascii="Myriad Pro" w:eastAsiaTheme="minorEastAsia" w:hAnsi="Myriad Pro" w:cs="Tahoma"/>
          <w:color w:val="auto"/>
          <w:sz w:val="19"/>
          <w:szCs w:val="19"/>
        </w:rPr>
      </w:pPr>
      <w:hyperlink r:id="rId14">
        <w:r w:rsidR="00D27220" w:rsidRPr="008600EE">
          <w:rPr>
            <w:rStyle w:val="Hyperlink"/>
            <w:rFonts w:ascii="Myriad Pro" w:hAnsi="Myriad Pro" w:cs="Tahoma"/>
            <w:b/>
            <w:bCs/>
            <w:color w:val="4F81BD" w:themeColor="accent1"/>
            <w:sz w:val="19"/>
            <w:szCs w:val="19"/>
          </w:rPr>
          <w:t>Arts improve academic performance</w:t>
        </w:r>
      </w:hyperlink>
      <w:r w:rsidR="00D27220" w:rsidRPr="001B609B">
        <w:rPr>
          <w:rFonts w:ascii="Myriad Pro" w:hAnsi="Myriad Pro" w:cs="Tahoma"/>
          <w:color w:val="auto"/>
          <w:sz w:val="19"/>
          <w:szCs w:val="19"/>
        </w:rPr>
        <w:t xml:space="preserve">. </w:t>
      </w:r>
      <w:r w:rsidR="00D27220" w:rsidRPr="008600EE">
        <w:rPr>
          <w:rFonts w:ascii="Myriad Pro" w:hAnsi="Myriad Pro" w:cs="Tahoma"/>
          <w:color w:val="auto"/>
          <w:sz w:val="19"/>
          <w:szCs w:val="19"/>
        </w:rPr>
        <w:t xml:space="preserve">Students engaged in arts learning have higher GPAs, standardized test scores, and college-going rates as well as lower drop-out rates. These academic benefits are reaped by students </w:t>
      </w:r>
      <w:r w:rsidR="00014417" w:rsidRPr="008600EE">
        <w:rPr>
          <w:rFonts w:ascii="Myriad Pro" w:hAnsi="Myriad Pro" w:cs="Tahoma"/>
          <w:color w:val="auto"/>
          <w:sz w:val="19"/>
          <w:szCs w:val="19"/>
        </w:rPr>
        <w:t xml:space="preserve">across all </w:t>
      </w:r>
      <w:r w:rsidR="00D27220" w:rsidRPr="008600EE">
        <w:rPr>
          <w:rFonts w:ascii="Myriad Pro" w:hAnsi="Myriad Pro" w:cs="Tahoma"/>
          <w:color w:val="auto"/>
          <w:sz w:val="19"/>
          <w:szCs w:val="19"/>
        </w:rPr>
        <w:t xml:space="preserve">socio-economic </w:t>
      </w:r>
      <w:r w:rsidR="00014417" w:rsidRPr="008600EE">
        <w:rPr>
          <w:rFonts w:ascii="Myriad Pro" w:hAnsi="Myriad Pro" w:cs="Tahoma"/>
          <w:color w:val="auto"/>
          <w:sz w:val="19"/>
          <w:szCs w:val="19"/>
        </w:rPr>
        <w:t>strata</w:t>
      </w:r>
      <w:r w:rsidR="00D27220" w:rsidRPr="008600EE">
        <w:rPr>
          <w:rFonts w:ascii="Myriad Pro" w:hAnsi="Myriad Pro" w:cs="Tahoma"/>
          <w:color w:val="auto"/>
          <w:sz w:val="19"/>
          <w:szCs w:val="19"/>
        </w:rPr>
        <w:t>. Yet</w:t>
      </w:r>
      <w:r w:rsidR="0084407B" w:rsidRPr="008600EE">
        <w:rPr>
          <w:rFonts w:ascii="Myriad Pro" w:hAnsi="Myriad Pro" w:cs="Tahoma"/>
          <w:color w:val="auto"/>
          <w:sz w:val="19"/>
          <w:szCs w:val="19"/>
        </w:rPr>
        <w:t>,</w:t>
      </w:r>
      <w:r w:rsidR="00D27220" w:rsidRPr="008600EE">
        <w:rPr>
          <w:rFonts w:ascii="Myriad Pro" w:hAnsi="Myriad Pro" w:cs="Tahoma"/>
          <w:color w:val="auto"/>
          <w:sz w:val="19"/>
          <w:szCs w:val="19"/>
        </w:rPr>
        <w:t xml:space="preserve"> the Department of Education reports that access to arts education for students of color is significantly lower than for their white peers. </w:t>
      </w:r>
      <w:hyperlink r:id="rId15">
        <w:r w:rsidR="00D27220" w:rsidRPr="008600EE">
          <w:rPr>
            <w:rStyle w:val="Hyperlink"/>
            <w:rFonts w:ascii="Myriad Pro" w:hAnsi="Myriad Pro" w:cs="Tahoma"/>
            <w:b/>
            <w:bCs/>
            <w:i/>
            <w:iCs/>
            <w:color w:val="4F81BD" w:themeColor="accent1"/>
            <w:sz w:val="19"/>
            <w:szCs w:val="19"/>
            <w:u w:val="none"/>
          </w:rPr>
          <w:t>9</w:t>
        </w:r>
        <w:r w:rsidR="00156E8A">
          <w:rPr>
            <w:rStyle w:val="Hyperlink"/>
            <w:rFonts w:ascii="Myriad Pro" w:hAnsi="Myriad Pro" w:cs="Tahoma"/>
            <w:b/>
            <w:bCs/>
            <w:i/>
            <w:iCs/>
            <w:color w:val="4F81BD" w:themeColor="accent1"/>
            <w:sz w:val="19"/>
            <w:szCs w:val="19"/>
            <w:u w:val="none"/>
          </w:rPr>
          <w:t>2</w:t>
        </w:r>
        <w:r w:rsidR="00D27220" w:rsidRPr="008600EE">
          <w:rPr>
            <w:rStyle w:val="Hyperlink"/>
            <w:rFonts w:ascii="Myriad Pro" w:hAnsi="Myriad Pro" w:cs="Tahoma"/>
            <w:b/>
            <w:bCs/>
            <w:i/>
            <w:iCs/>
            <w:color w:val="4F81BD" w:themeColor="accent1"/>
            <w:sz w:val="19"/>
            <w:szCs w:val="19"/>
            <w:u w:val="none"/>
          </w:rPr>
          <w:t>% of Americans</w:t>
        </w:r>
      </w:hyperlink>
      <w:r w:rsidR="00D27220" w:rsidRPr="008600EE">
        <w:rPr>
          <w:rFonts w:ascii="Myriad Pro" w:hAnsi="Myriad Pro" w:cs="Tahoma"/>
          <w:color w:val="auto"/>
          <w:sz w:val="19"/>
          <w:szCs w:val="19"/>
        </w:rPr>
        <w:t xml:space="preserve"> believe </w:t>
      </w:r>
      <w:r w:rsidR="006F21F9">
        <w:rPr>
          <w:rFonts w:ascii="Myriad Pro" w:hAnsi="Myriad Pro" w:cs="Tahoma"/>
          <w:color w:val="auto"/>
          <w:sz w:val="19"/>
          <w:szCs w:val="19"/>
        </w:rPr>
        <w:t>it is important for grade</w:t>
      </w:r>
      <w:r w:rsidR="0021714C">
        <w:rPr>
          <w:rFonts w:ascii="Myriad Pro" w:hAnsi="Myriad Pro" w:cs="Tahoma"/>
          <w:color w:val="auto"/>
          <w:sz w:val="19"/>
          <w:szCs w:val="19"/>
        </w:rPr>
        <w:t>s</w:t>
      </w:r>
      <w:r w:rsidR="006F21F9">
        <w:rPr>
          <w:rFonts w:ascii="Myriad Pro" w:hAnsi="Myriad Pro" w:cs="Tahoma"/>
          <w:color w:val="auto"/>
          <w:sz w:val="19"/>
          <w:szCs w:val="19"/>
        </w:rPr>
        <w:t xml:space="preserve"> pre-K through 12 </w:t>
      </w:r>
      <w:r w:rsidR="0021714C">
        <w:rPr>
          <w:rFonts w:ascii="Myriad Pro" w:hAnsi="Myriad Pro" w:cs="Tahoma"/>
          <w:color w:val="auto"/>
          <w:sz w:val="19"/>
          <w:szCs w:val="19"/>
        </w:rPr>
        <w:t>students to get an education in the arts</w:t>
      </w:r>
      <w:r w:rsidR="000018B8">
        <w:rPr>
          <w:rFonts w:ascii="Myriad Pro" w:hAnsi="Myriad Pro" w:cs="Tahoma"/>
          <w:color w:val="auto"/>
          <w:sz w:val="19"/>
          <w:szCs w:val="19"/>
        </w:rPr>
        <w:t xml:space="preserve"> both in school and </w:t>
      </w:r>
      <w:r w:rsidR="00D02B67">
        <w:rPr>
          <w:rFonts w:ascii="Myriad Pro" w:hAnsi="Myriad Pro" w:cs="Tahoma"/>
          <w:color w:val="auto"/>
          <w:sz w:val="19"/>
          <w:szCs w:val="19"/>
        </w:rPr>
        <w:t>outside of school in the community</w:t>
      </w:r>
      <w:r w:rsidR="00D27220" w:rsidRPr="008600EE">
        <w:rPr>
          <w:rFonts w:ascii="Myriad Pro" w:hAnsi="Myriad Pro" w:cs="Tahoma"/>
          <w:color w:val="auto"/>
          <w:sz w:val="19"/>
          <w:szCs w:val="19"/>
        </w:rPr>
        <w:t>.</w:t>
      </w:r>
    </w:p>
    <w:p w14:paraId="15B3FB56" w14:textId="733A00D0" w:rsidR="00032FC6" w:rsidRPr="008600EE" w:rsidRDefault="00000000" w:rsidP="0084407B">
      <w:pPr>
        <w:pStyle w:val="Default"/>
        <w:numPr>
          <w:ilvl w:val="0"/>
          <w:numId w:val="5"/>
        </w:numPr>
        <w:spacing w:after="120" w:line="260" w:lineRule="atLeast"/>
        <w:ind w:left="360"/>
        <w:rPr>
          <w:rFonts w:ascii="Myriad Pro" w:hAnsi="Myriad Pro" w:cs="Tahoma"/>
          <w:color w:val="auto"/>
          <w:sz w:val="19"/>
          <w:szCs w:val="19"/>
        </w:rPr>
      </w:pPr>
      <w:hyperlink r:id="rId16" w:history="1">
        <w:r w:rsidR="00C73D0B" w:rsidRPr="008600EE">
          <w:rPr>
            <w:rStyle w:val="Hyperlink"/>
            <w:rFonts w:ascii="Myriad Pro" w:hAnsi="Myriad Pro" w:cs="Tahoma"/>
            <w:b/>
            <w:color w:val="4F81BD" w:themeColor="accent1"/>
            <w:sz w:val="19"/>
            <w:szCs w:val="19"/>
          </w:rPr>
          <w:t xml:space="preserve">Arts </w:t>
        </w:r>
        <w:r w:rsidR="00B76E09" w:rsidRPr="008600EE">
          <w:rPr>
            <w:rStyle w:val="Hyperlink"/>
            <w:rFonts w:ascii="Myriad Pro" w:hAnsi="Myriad Pro" w:cs="Tahoma"/>
            <w:b/>
            <w:color w:val="4F81BD" w:themeColor="accent1"/>
            <w:sz w:val="19"/>
            <w:szCs w:val="19"/>
          </w:rPr>
          <w:t>spark</w:t>
        </w:r>
        <w:r w:rsidR="00C92843" w:rsidRPr="008600EE">
          <w:rPr>
            <w:rStyle w:val="Hyperlink"/>
            <w:rFonts w:ascii="Myriad Pro" w:hAnsi="Myriad Pro" w:cs="Tahoma"/>
            <w:b/>
            <w:color w:val="4F81BD" w:themeColor="accent1"/>
            <w:sz w:val="19"/>
            <w:szCs w:val="19"/>
          </w:rPr>
          <w:t xml:space="preserve"> creativity </w:t>
        </w:r>
        <w:r w:rsidR="0002007E" w:rsidRPr="008600EE">
          <w:rPr>
            <w:rStyle w:val="Hyperlink"/>
            <w:rFonts w:ascii="Myriad Pro" w:hAnsi="Myriad Pro" w:cs="Tahoma"/>
            <w:b/>
            <w:color w:val="4F81BD" w:themeColor="accent1"/>
            <w:sz w:val="19"/>
            <w:szCs w:val="19"/>
          </w:rPr>
          <w:t>and</w:t>
        </w:r>
        <w:r w:rsidR="00C92843" w:rsidRPr="008600EE">
          <w:rPr>
            <w:rStyle w:val="Hyperlink"/>
            <w:rFonts w:ascii="Myriad Pro" w:hAnsi="Myriad Pro" w:cs="Tahoma"/>
            <w:b/>
            <w:color w:val="4F81BD" w:themeColor="accent1"/>
            <w:sz w:val="19"/>
            <w:szCs w:val="19"/>
          </w:rPr>
          <w:t xml:space="preserve"> innovation</w:t>
        </w:r>
      </w:hyperlink>
      <w:r w:rsidR="00867492" w:rsidRPr="008600EE">
        <w:rPr>
          <w:rFonts w:ascii="Myriad Pro" w:hAnsi="Myriad Pro" w:cs="Tahoma"/>
          <w:color w:val="4F81BD" w:themeColor="accent1"/>
          <w:sz w:val="19"/>
          <w:szCs w:val="19"/>
        </w:rPr>
        <w:t>.</w:t>
      </w:r>
      <w:r w:rsidR="00E35139" w:rsidRPr="008600EE">
        <w:rPr>
          <w:rFonts w:ascii="Myriad Pro" w:hAnsi="Myriad Pro" w:cs="Tahoma"/>
          <w:color w:val="4F81BD" w:themeColor="accent1"/>
          <w:sz w:val="19"/>
          <w:szCs w:val="19"/>
        </w:rPr>
        <w:t xml:space="preserve"> </w:t>
      </w:r>
      <w:r w:rsidR="00F73D08" w:rsidRPr="008600EE">
        <w:rPr>
          <w:rFonts w:ascii="Myriad Pro" w:hAnsi="Myriad Pro" w:cs="Tahoma"/>
          <w:i/>
          <w:iCs/>
          <w:color w:val="auto"/>
          <w:sz w:val="19"/>
          <w:szCs w:val="19"/>
        </w:rPr>
        <w:t>C</w:t>
      </w:r>
      <w:r w:rsidR="00867492" w:rsidRPr="008600EE">
        <w:rPr>
          <w:rFonts w:ascii="Myriad Pro" w:hAnsi="Myriad Pro" w:cs="Tahoma"/>
          <w:i/>
          <w:iCs/>
          <w:color w:val="auto"/>
          <w:sz w:val="19"/>
          <w:szCs w:val="19"/>
        </w:rPr>
        <w:t>reativity</w:t>
      </w:r>
      <w:r w:rsidR="00867492" w:rsidRPr="008600EE">
        <w:rPr>
          <w:rFonts w:ascii="Myriad Pro" w:hAnsi="Myriad Pro" w:cs="Tahoma"/>
          <w:color w:val="auto"/>
          <w:sz w:val="19"/>
          <w:szCs w:val="19"/>
        </w:rPr>
        <w:t xml:space="preserve"> is among the top </w:t>
      </w:r>
      <w:r w:rsidR="00742BF0" w:rsidRPr="008600EE">
        <w:rPr>
          <w:rFonts w:ascii="Myriad Pro" w:hAnsi="Myriad Pro" w:cs="Tahoma"/>
          <w:color w:val="auto"/>
          <w:sz w:val="19"/>
          <w:szCs w:val="19"/>
        </w:rPr>
        <w:t xml:space="preserve">five </w:t>
      </w:r>
      <w:r w:rsidR="00867492" w:rsidRPr="008600EE">
        <w:rPr>
          <w:rFonts w:ascii="Myriad Pro" w:hAnsi="Myriad Pro" w:cs="Tahoma"/>
          <w:color w:val="auto"/>
          <w:sz w:val="19"/>
          <w:szCs w:val="19"/>
        </w:rPr>
        <w:t>applied skills sought by business leaders</w:t>
      </w:r>
      <w:r w:rsidR="009774F4" w:rsidRPr="008600EE">
        <w:rPr>
          <w:rFonts w:ascii="Myriad Pro" w:hAnsi="Myriad Pro" w:cs="Tahoma"/>
          <w:color w:val="auto"/>
          <w:sz w:val="19"/>
          <w:szCs w:val="19"/>
        </w:rPr>
        <w:t xml:space="preserve">—per </w:t>
      </w:r>
      <w:r w:rsidR="0016128A" w:rsidRPr="008600EE">
        <w:rPr>
          <w:rFonts w:ascii="Myriad Pro" w:hAnsi="Myriad Pro" w:cs="Tahoma"/>
          <w:color w:val="auto"/>
          <w:sz w:val="19"/>
          <w:szCs w:val="19"/>
        </w:rPr>
        <w:t xml:space="preserve">the Conference Board’s </w:t>
      </w:r>
      <w:r w:rsidR="0016128A" w:rsidRPr="008600EE">
        <w:rPr>
          <w:rFonts w:ascii="Myriad Pro" w:hAnsi="Myriad Pro" w:cs="Tahoma"/>
          <w:i/>
          <w:iCs/>
          <w:color w:val="auto"/>
          <w:sz w:val="19"/>
          <w:szCs w:val="19"/>
        </w:rPr>
        <w:t xml:space="preserve">Ready to Innovate </w:t>
      </w:r>
      <w:r w:rsidR="003D7A9A" w:rsidRPr="008600EE">
        <w:rPr>
          <w:rFonts w:ascii="Myriad Pro" w:hAnsi="Myriad Pro" w:cs="Tahoma"/>
          <w:iCs/>
          <w:color w:val="auto"/>
          <w:sz w:val="19"/>
          <w:szCs w:val="19"/>
        </w:rPr>
        <w:t>report</w:t>
      </w:r>
      <w:r w:rsidR="00867492" w:rsidRPr="008600EE">
        <w:rPr>
          <w:rFonts w:ascii="Myriad Pro" w:hAnsi="Myriad Pro" w:cs="Tahoma"/>
          <w:color w:val="auto"/>
          <w:sz w:val="19"/>
          <w:szCs w:val="19"/>
        </w:rPr>
        <w:t>—with 72</w:t>
      </w:r>
      <w:r w:rsidR="00742BF0" w:rsidRPr="008600EE">
        <w:rPr>
          <w:rFonts w:ascii="Myriad Pro" w:hAnsi="Myriad Pro" w:cs="Tahoma"/>
          <w:color w:val="auto"/>
          <w:sz w:val="19"/>
          <w:szCs w:val="19"/>
        </w:rPr>
        <w:t>%</w:t>
      </w:r>
      <w:r w:rsidR="00867492" w:rsidRPr="008600EE">
        <w:rPr>
          <w:rFonts w:ascii="Myriad Pro" w:hAnsi="Myriad Pro" w:cs="Tahoma"/>
          <w:color w:val="auto"/>
          <w:sz w:val="19"/>
          <w:szCs w:val="19"/>
        </w:rPr>
        <w:t xml:space="preserve"> saying creativity is of </w:t>
      </w:r>
      <w:r w:rsidR="00014417" w:rsidRPr="008600EE">
        <w:rPr>
          <w:rFonts w:ascii="Myriad Pro" w:hAnsi="Myriad Pro" w:cs="Tahoma"/>
          <w:color w:val="auto"/>
          <w:sz w:val="19"/>
          <w:szCs w:val="19"/>
        </w:rPr>
        <w:t>“</w:t>
      </w:r>
      <w:r w:rsidR="00867492" w:rsidRPr="008600EE">
        <w:rPr>
          <w:rFonts w:ascii="Myriad Pro" w:hAnsi="Myriad Pro" w:cs="Tahoma"/>
          <w:color w:val="auto"/>
          <w:sz w:val="19"/>
          <w:szCs w:val="19"/>
        </w:rPr>
        <w:t>hi</w:t>
      </w:r>
      <w:r w:rsidR="00F73D08" w:rsidRPr="008600EE">
        <w:rPr>
          <w:rFonts w:ascii="Myriad Pro" w:hAnsi="Myriad Pro" w:cs="Tahoma"/>
          <w:color w:val="auto"/>
          <w:sz w:val="19"/>
          <w:szCs w:val="19"/>
        </w:rPr>
        <w:t>gh importance</w:t>
      </w:r>
      <w:r w:rsidR="00014417" w:rsidRPr="008600EE">
        <w:rPr>
          <w:rFonts w:ascii="Myriad Pro" w:hAnsi="Myriad Pro" w:cs="Tahoma"/>
          <w:color w:val="auto"/>
          <w:sz w:val="19"/>
          <w:szCs w:val="19"/>
        </w:rPr>
        <w:t>”</w:t>
      </w:r>
      <w:r w:rsidR="00F73D08" w:rsidRPr="008600EE">
        <w:rPr>
          <w:rFonts w:ascii="Myriad Pro" w:hAnsi="Myriad Pro" w:cs="Tahoma"/>
          <w:color w:val="auto"/>
          <w:sz w:val="19"/>
          <w:szCs w:val="19"/>
        </w:rPr>
        <w:t xml:space="preserve"> when hiring.</w:t>
      </w:r>
      <w:r w:rsidR="003D7A9A" w:rsidRPr="008600EE">
        <w:rPr>
          <w:rFonts w:ascii="Myriad Pro" w:hAnsi="Myriad Pro" w:cs="Tahoma"/>
          <w:color w:val="auto"/>
          <w:sz w:val="19"/>
          <w:szCs w:val="19"/>
        </w:rPr>
        <w:t xml:space="preserve"> </w:t>
      </w:r>
      <w:r w:rsidR="004025FA" w:rsidRPr="008600EE">
        <w:rPr>
          <w:rFonts w:ascii="Myriad Pro" w:hAnsi="Myriad Pro" w:cs="Tahoma"/>
          <w:color w:val="auto"/>
          <w:sz w:val="19"/>
          <w:szCs w:val="19"/>
        </w:rPr>
        <w:t xml:space="preserve">Research on creativity shows that </w:t>
      </w:r>
      <w:r w:rsidR="00446D95" w:rsidRPr="008600EE">
        <w:rPr>
          <w:rFonts w:ascii="Myriad Pro" w:hAnsi="Myriad Pro" w:cs="Tahoma"/>
          <w:color w:val="auto"/>
          <w:sz w:val="19"/>
          <w:szCs w:val="19"/>
        </w:rPr>
        <w:t xml:space="preserve">Nobel </w:t>
      </w:r>
      <w:r w:rsidR="003D7FC8" w:rsidRPr="008600EE">
        <w:rPr>
          <w:rFonts w:ascii="Myriad Pro" w:hAnsi="Myriad Pro" w:cs="Tahoma"/>
          <w:color w:val="auto"/>
          <w:sz w:val="19"/>
          <w:szCs w:val="19"/>
        </w:rPr>
        <w:t xml:space="preserve">laureates in the sciences are 17 times </w:t>
      </w:r>
      <w:r w:rsidR="007B54AA" w:rsidRPr="008600EE">
        <w:rPr>
          <w:rFonts w:ascii="Myriad Pro" w:hAnsi="Myriad Pro" w:cs="Tahoma"/>
          <w:color w:val="auto"/>
          <w:sz w:val="19"/>
          <w:szCs w:val="19"/>
        </w:rPr>
        <w:t>more</w:t>
      </w:r>
      <w:r w:rsidR="003D7FC8" w:rsidRPr="008600EE">
        <w:rPr>
          <w:rFonts w:ascii="Myriad Pro" w:hAnsi="Myriad Pro" w:cs="Tahoma"/>
          <w:color w:val="auto"/>
          <w:sz w:val="19"/>
          <w:szCs w:val="19"/>
        </w:rPr>
        <w:t xml:space="preserve"> likely </w:t>
      </w:r>
      <w:r w:rsidR="00F71357" w:rsidRPr="008600EE">
        <w:rPr>
          <w:rFonts w:ascii="Myriad Pro" w:hAnsi="Myriad Pro" w:cs="Tahoma"/>
          <w:color w:val="auto"/>
          <w:sz w:val="19"/>
          <w:szCs w:val="19"/>
        </w:rPr>
        <w:t xml:space="preserve">to be actively engaged </w:t>
      </w:r>
      <w:r w:rsidR="00130277" w:rsidRPr="008600EE">
        <w:rPr>
          <w:rFonts w:ascii="Myriad Pro" w:hAnsi="Myriad Pro" w:cs="Tahoma"/>
          <w:color w:val="auto"/>
          <w:sz w:val="19"/>
          <w:szCs w:val="19"/>
        </w:rPr>
        <w:t xml:space="preserve">as </w:t>
      </w:r>
      <w:r w:rsidR="00CD507A" w:rsidRPr="008600EE">
        <w:rPr>
          <w:rFonts w:ascii="Myriad Pro" w:hAnsi="Myriad Pro" w:cs="Tahoma"/>
          <w:color w:val="auto"/>
          <w:sz w:val="19"/>
          <w:szCs w:val="19"/>
        </w:rPr>
        <w:t xml:space="preserve">an </w:t>
      </w:r>
      <w:r w:rsidR="00CD507A" w:rsidRPr="008600EE">
        <w:rPr>
          <w:rFonts w:ascii="Myriad Pro" w:hAnsi="Myriad Pro" w:cs="Tahoma"/>
          <w:i/>
          <w:iCs/>
          <w:color w:val="auto"/>
          <w:sz w:val="19"/>
          <w:szCs w:val="19"/>
        </w:rPr>
        <w:t>arts maker</w:t>
      </w:r>
      <w:r w:rsidR="00CD507A" w:rsidRPr="008600EE">
        <w:rPr>
          <w:rFonts w:ascii="Myriad Pro" w:hAnsi="Myriad Pro" w:cs="Tahoma"/>
          <w:color w:val="auto"/>
          <w:sz w:val="19"/>
          <w:szCs w:val="19"/>
        </w:rPr>
        <w:t xml:space="preserve"> </w:t>
      </w:r>
      <w:r w:rsidR="007B54AA" w:rsidRPr="008600EE">
        <w:rPr>
          <w:rFonts w:ascii="Myriad Pro" w:hAnsi="Myriad Pro" w:cs="Tahoma"/>
          <w:color w:val="auto"/>
          <w:sz w:val="19"/>
          <w:szCs w:val="19"/>
        </w:rPr>
        <w:t>than</w:t>
      </w:r>
      <w:r w:rsidR="003D7FC8" w:rsidRPr="008600EE">
        <w:rPr>
          <w:rFonts w:ascii="Myriad Pro" w:hAnsi="Myriad Pro" w:cs="Tahoma"/>
          <w:color w:val="auto"/>
          <w:sz w:val="19"/>
          <w:szCs w:val="19"/>
        </w:rPr>
        <w:t xml:space="preserve"> </w:t>
      </w:r>
      <w:r w:rsidR="00A55FA2" w:rsidRPr="008600EE">
        <w:rPr>
          <w:rFonts w:ascii="Myriad Pro" w:hAnsi="Myriad Pro" w:cs="Tahoma"/>
          <w:color w:val="auto"/>
          <w:sz w:val="19"/>
          <w:szCs w:val="19"/>
        </w:rPr>
        <w:t xml:space="preserve">other </w:t>
      </w:r>
      <w:r w:rsidR="003D7FC8" w:rsidRPr="008600EE">
        <w:rPr>
          <w:rFonts w:ascii="Myriad Pro" w:hAnsi="Myriad Pro" w:cs="Tahoma"/>
          <w:color w:val="auto"/>
          <w:sz w:val="19"/>
          <w:szCs w:val="19"/>
        </w:rPr>
        <w:t>scientists.</w:t>
      </w:r>
    </w:p>
    <w:p w14:paraId="73114A94" w14:textId="133E100B" w:rsidR="008D2DC7" w:rsidRPr="008600EE" w:rsidRDefault="00000000" w:rsidP="0084407B">
      <w:pPr>
        <w:pStyle w:val="Default"/>
        <w:numPr>
          <w:ilvl w:val="0"/>
          <w:numId w:val="5"/>
        </w:numPr>
        <w:spacing w:after="120" w:line="260" w:lineRule="atLeast"/>
        <w:ind w:left="360"/>
        <w:rPr>
          <w:rFonts w:ascii="Myriad Pro" w:hAnsi="Myriad Pro" w:cs="Tahoma"/>
          <w:color w:val="auto"/>
          <w:sz w:val="19"/>
          <w:szCs w:val="19"/>
        </w:rPr>
      </w:pPr>
      <w:hyperlink r:id="rId17" w:history="1">
        <w:r w:rsidR="008D2DC7" w:rsidRPr="008600EE">
          <w:rPr>
            <w:rStyle w:val="Hyperlink"/>
            <w:rFonts w:ascii="Myriad Pro" w:hAnsi="Myriad Pro" w:cs="Tahoma"/>
            <w:b/>
            <w:color w:val="4F81BD" w:themeColor="accent1"/>
            <w:sz w:val="19"/>
            <w:szCs w:val="19"/>
          </w:rPr>
          <w:t>Arts have social impact</w:t>
        </w:r>
      </w:hyperlink>
      <w:r w:rsidR="008D2DC7" w:rsidRPr="008600EE">
        <w:rPr>
          <w:rFonts w:ascii="Myriad Pro" w:hAnsi="Myriad Pro" w:cs="Tahoma"/>
          <w:color w:val="auto"/>
          <w:sz w:val="19"/>
          <w:szCs w:val="19"/>
        </w:rPr>
        <w:t>.</w:t>
      </w:r>
      <w:r w:rsidR="00E35139" w:rsidRPr="008600EE">
        <w:rPr>
          <w:rFonts w:ascii="Myriad Pro" w:hAnsi="Myriad Pro" w:cs="Tahoma"/>
          <w:color w:val="auto"/>
          <w:sz w:val="19"/>
          <w:szCs w:val="19"/>
        </w:rPr>
        <w:t xml:space="preserve"> </w:t>
      </w:r>
      <w:r w:rsidR="008D2DC7" w:rsidRPr="008600EE">
        <w:rPr>
          <w:rFonts w:ascii="Myriad Pro" w:hAnsi="Myriad Pro" w:cs="Tahoma"/>
          <w:color w:val="auto"/>
          <w:sz w:val="19"/>
          <w:szCs w:val="19"/>
        </w:rPr>
        <w:t xml:space="preserve">University of Pennsylvania researchers have demonstrated that a high concentration of the arts in a city leads to </w:t>
      </w:r>
      <w:r w:rsidR="00A547E5" w:rsidRPr="008600EE">
        <w:rPr>
          <w:rFonts w:ascii="Myriad Pro" w:hAnsi="Myriad Pro" w:cs="Tahoma"/>
          <w:color w:val="auto"/>
          <w:sz w:val="19"/>
          <w:szCs w:val="19"/>
        </w:rPr>
        <w:t xml:space="preserve">greater </w:t>
      </w:r>
      <w:r w:rsidR="008D2DC7" w:rsidRPr="008600EE">
        <w:rPr>
          <w:rFonts w:ascii="Myriad Pro" w:hAnsi="Myriad Pro" w:cs="Tahoma"/>
          <w:color w:val="auto"/>
          <w:sz w:val="19"/>
          <w:szCs w:val="19"/>
        </w:rPr>
        <w:t>civic engagement, more social cohesion, higher child welfare, and lower poverty rates.</w:t>
      </w:r>
    </w:p>
    <w:p w14:paraId="234EC7A8" w14:textId="53AEE700" w:rsidR="008F3B2F" w:rsidRPr="00B22FED" w:rsidRDefault="00000000" w:rsidP="008F3B2F">
      <w:pPr>
        <w:pStyle w:val="Default"/>
        <w:numPr>
          <w:ilvl w:val="0"/>
          <w:numId w:val="5"/>
        </w:numPr>
        <w:spacing w:after="120" w:line="260" w:lineRule="atLeast"/>
        <w:ind w:left="360"/>
        <w:rPr>
          <w:rFonts w:ascii="Myriad Pro" w:hAnsi="Myriad Pro" w:cs="Tahoma"/>
          <w:color w:val="auto"/>
          <w:sz w:val="19"/>
          <w:szCs w:val="19"/>
        </w:rPr>
      </w:pPr>
      <w:hyperlink r:id="rId18" w:history="1">
        <w:r w:rsidR="00E35139" w:rsidRPr="008600EE">
          <w:rPr>
            <w:rStyle w:val="Hyperlink"/>
            <w:rFonts w:ascii="Myriad Pro" w:hAnsi="Myriad Pro" w:cs="Tahoma"/>
            <w:b/>
            <w:color w:val="4F81BD" w:themeColor="accent1"/>
            <w:sz w:val="19"/>
            <w:szCs w:val="19"/>
          </w:rPr>
          <w:t>Arts improve healthcare</w:t>
        </w:r>
      </w:hyperlink>
      <w:r w:rsidR="00E35139" w:rsidRPr="008600EE">
        <w:rPr>
          <w:rStyle w:val="Hyperlink"/>
          <w:rFonts w:ascii="Myriad Pro" w:hAnsi="Myriad Pro" w:cs="Tahoma"/>
          <w:b/>
          <w:color w:val="auto"/>
          <w:sz w:val="19"/>
          <w:szCs w:val="19"/>
        </w:rPr>
        <w:t>.</w:t>
      </w:r>
      <w:r w:rsidR="00E35139" w:rsidRPr="008600EE">
        <w:rPr>
          <w:rFonts w:ascii="Myriad Pro" w:hAnsi="Myriad Pro" w:cs="Tahoma"/>
          <w:color w:val="auto"/>
          <w:sz w:val="19"/>
          <w:szCs w:val="19"/>
        </w:rPr>
        <w:t xml:space="preserve"> Nearly one-half of the nation’s healthcare institutions provide arts programming for patients, families, and even staff. 78</w:t>
      </w:r>
      <w:r w:rsidR="00742BF0" w:rsidRPr="008600EE">
        <w:rPr>
          <w:rFonts w:ascii="Myriad Pro" w:hAnsi="Myriad Pro" w:cs="Tahoma"/>
          <w:color w:val="auto"/>
          <w:sz w:val="19"/>
          <w:szCs w:val="19"/>
        </w:rPr>
        <w:t>%</w:t>
      </w:r>
      <w:r w:rsidR="00E35139" w:rsidRPr="008600EE">
        <w:rPr>
          <w:rFonts w:ascii="Myriad Pro" w:hAnsi="Myriad Pro" w:cs="Tahoma"/>
          <w:color w:val="auto"/>
          <w:sz w:val="19"/>
          <w:szCs w:val="19"/>
        </w:rPr>
        <w:t xml:space="preserve"> deliver these programs because of their healing benefits to patients—shorter hospital stays, better pain management, and less medication. </w:t>
      </w:r>
      <w:r w:rsidR="008F3B2F" w:rsidRPr="00B22FED">
        <w:rPr>
          <w:rFonts w:ascii="Myriad Pro" w:hAnsi="Myriad Pro" w:cs="Tahoma"/>
          <w:color w:val="auto"/>
          <w:sz w:val="19"/>
          <w:szCs w:val="19"/>
        </w:rPr>
        <w:t>75% of Americans say if their doctor wrote them a prescription to participate in the arts as a way to improve their physical or mental health, they would likely follow that recommendation.</w:t>
      </w:r>
    </w:p>
    <w:p w14:paraId="2DA22F56" w14:textId="018761F3" w:rsidR="00053E82" w:rsidRPr="005C1AED" w:rsidRDefault="00000000" w:rsidP="00053E82">
      <w:pPr>
        <w:pStyle w:val="Default"/>
        <w:numPr>
          <w:ilvl w:val="0"/>
          <w:numId w:val="5"/>
        </w:numPr>
        <w:spacing w:after="120" w:line="260" w:lineRule="atLeast"/>
        <w:ind w:left="360"/>
        <w:rPr>
          <w:rFonts w:ascii="Myriad Pro" w:hAnsi="Myriad Pro" w:cs="Tahoma"/>
          <w:color w:val="auto"/>
          <w:sz w:val="19"/>
          <w:szCs w:val="19"/>
        </w:rPr>
      </w:pPr>
      <w:hyperlink r:id="rId19" w:history="1">
        <w:r w:rsidR="00D279CF" w:rsidRPr="008600EE">
          <w:rPr>
            <w:rStyle w:val="Hyperlink"/>
            <w:rFonts w:ascii="Myriad Pro" w:hAnsi="Myriad Pro" w:cs="Tahoma"/>
            <w:b/>
            <w:bCs/>
            <w:color w:val="4F81BD" w:themeColor="accent1"/>
            <w:sz w:val="19"/>
            <w:szCs w:val="19"/>
          </w:rPr>
          <w:t>Arts for the health and well-being of our military</w:t>
        </w:r>
      </w:hyperlink>
      <w:r w:rsidR="00D279CF" w:rsidRPr="008600EE">
        <w:rPr>
          <w:rFonts w:ascii="Myriad Pro" w:hAnsi="Myriad Pro" w:cs="Tahoma"/>
          <w:color w:val="auto"/>
          <w:sz w:val="19"/>
          <w:szCs w:val="19"/>
        </w:rPr>
        <w:t>.</w:t>
      </w:r>
      <w:r w:rsidR="00A33886" w:rsidRPr="008600EE">
        <w:rPr>
          <w:rFonts w:ascii="Myriad Pro" w:hAnsi="Myriad Pro" w:cs="Tahoma"/>
          <w:color w:val="auto"/>
          <w:sz w:val="19"/>
          <w:szCs w:val="19"/>
        </w:rPr>
        <w:t xml:space="preserve"> </w:t>
      </w:r>
      <w:r w:rsidR="00D279CF" w:rsidRPr="008600EE">
        <w:rPr>
          <w:rFonts w:ascii="Myriad Pro" w:hAnsi="Myriad Pro" w:cs="Tahoma"/>
          <w:color w:val="auto"/>
          <w:sz w:val="19"/>
          <w:szCs w:val="19"/>
        </w:rPr>
        <w:t>The arts</w:t>
      </w:r>
      <w:r w:rsidR="004744B1">
        <w:rPr>
          <w:rFonts w:ascii="Myriad Pro" w:hAnsi="Myriad Pro" w:cs="Tahoma"/>
          <w:color w:val="auto"/>
          <w:sz w:val="19"/>
          <w:szCs w:val="19"/>
        </w:rPr>
        <w:t xml:space="preserve"> can</w:t>
      </w:r>
      <w:r w:rsidR="00D279CF" w:rsidRPr="008600EE">
        <w:rPr>
          <w:rFonts w:ascii="Myriad Pro" w:hAnsi="Myriad Pro" w:cs="Tahoma"/>
          <w:color w:val="auto"/>
          <w:sz w:val="19"/>
          <w:szCs w:val="19"/>
        </w:rPr>
        <w:t xml:space="preserve"> heal the mental, physical, and moral injuries of war for </w:t>
      </w:r>
      <w:r w:rsidR="006B75EC" w:rsidRPr="008600EE">
        <w:rPr>
          <w:rFonts w:ascii="Myriad Pro" w:hAnsi="Myriad Pro" w:cs="Tahoma"/>
          <w:color w:val="auto"/>
          <w:sz w:val="19"/>
          <w:szCs w:val="19"/>
        </w:rPr>
        <w:t>military service</w:t>
      </w:r>
      <w:r w:rsidR="00D279CF" w:rsidRPr="008600EE">
        <w:rPr>
          <w:rFonts w:ascii="Myriad Pro" w:hAnsi="Myriad Pro" w:cs="Tahoma"/>
          <w:color w:val="auto"/>
          <w:sz w:val="19"/>
          <w:szCs w:val="19"/>
        </w:rPr>
        <w:t>members and Veterans</w:t>
      </w:r>
      <w:r w:rsidR="004646E4" w:rsidRPr="008600EE">
        <w:rPr>
          <w:rFonts w:ascii="Myriad Pro" w:hAnsi="Myriad Pro" w:cs="Tahoma"/>
          <w:color w:val="auto"/>
          <w:sz w:val="19"/>
          <w:szCs w:val="19"/>
        </w:rPr>
        <w:t xml:space="preserve">—who </w:t>
      </w:r>
      <w:r w:rsidR="00D279CF" w:rsidRPr="008600EE">
        <w:rPr>
          <w:rFonts w:ascii="Myriad Pro" w:hAnsi="Myriad Pro" w:cs="Tahoma"/>
          <w:color w:val="auto"/>
          <w:sz w:val="19"/>
          <w:szCs w:val="19"/>
        </w:rPr>
        <w:t xml:space="preserve">rank the creative arts therapies in the top </w:t>
      </w:r>
      <w:r w:rsidR="00742BF0" w:rsidRPr="008600EE">
        <w:rPr>
          <w:rFonts w:ascii="Myriad Pro" w:hAnsi="Myriad Pro" w:cs="Tahoma"/>
          <w:color w:val="auto"/>
          <w:sz w:val="19"/>
          <w:szCs w:val="19"/>
        </w:rPr>
        <w:t xml:space="preserve">four </w:t>
      </w:r>
      <w:r w:rsidR="00D279CF" w:rsidRPr="008600EE">
        <w:rPr>
          <w:rFonts w:ascii="Myriad Pro" w:hAnsi="Myriad Pro" w:cs="Tahoma"/>
          <w:color w:val="auto"/>
          <w:sz w:val="19"/>
          <w:szCs w:val="19"/>
        </w:rPr>
        <w:t>(out of 40) interventions and treatments.</w:t>
      </w:r>
      <w:bookmarkEnd w:id="1"/>
      <w:bookmarkEnd w:id="2"/>
    </w:p>
    <w:sectPr w:rsidR="00053E82" w:rsidRPr="005C1AED" w:rsidSect="00091A7D">
      <w:headerReference w:type="default" r:id="rId20"/>
      <w:footerReference w:type="default" r:id="rId21"/>
      <w:pgSz w:w="12240" w:h="15840" w:code="1"/>
      <w:pgMar w:top="1008" w:right="864" w:bottom="576" w:left="864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F9047" w14:textId="77777777" w:rsidR="001E64AB" w:rsidRDefault="001E64AB">
      <w:r>
        <w:separator/>
      </w:r>
    </w:p>
  </w:endnote>
  <w:endnote w:type="continuationSeparator" w:id="0">
    <w:p w14:paraId="54130057" w14:textId="77777777" w:rsidR="001E64AB" w:rsidRDefault="001E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ECE05" w14:textId="18241FF5" w:rsidR="00506FA4" w:rsidRDefault="0005536C" w:rsidP="008600EE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9185E89" wp14:editId="6B6EFB4B">
              <wp:simplePos x="0" y="0"/>
              <wp:positionH relativeFrom="margin">
                <wp:posOffset>92710</wp:posOffset>
              </wp:positionH>
              <wp:positionV relativeFrom="margin">
                <wp:posOffset>8804275</wp:posOffset>
              </wp:positionV>
              <wp:extent cx="6616700" cy="342900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6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F3AE3B" w14:textId="283C9B27" w:rsidR="00506FA4" w:rsidRDefault="00000000" w:rsidP="0011056A">
                          <w:pPr>
                            <w:jc w:val="center"/>
                            <w:rPr>
                              <w:rFonts w:ascii="Myriad Pro" w:hAnsi="Myriad Pro"/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</w:pPr>
                          <w:hyperlink r:id="rId1" w:history="1">
                            <w:r w:rsidR="00957B53" w:rsidRPr="00BD35C3">
                              <w:rPr>
                                <w:rStyle w:val="Hyperlink"/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  <w:t>https://ww2.americansforthearts.org/explorer</w:t>
                            </w:r>
                          </w:hyperlink>
                        </w:p>
                        <w:p w14:paraId="56A2150B" w14:textId="77777777" w:rsidR="00957B53" w:rsidRPr="00A86CD8" w:rsidRDefault="00957B53" w:rsidP="0011056A">
                          <w:pPr>
                            <w:jc w:val="center"/>
                            <w:rPr>
                              <w:rFonts w:ascii="Myriad Pro" w:hAnsi="Myriad Pro"/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85E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.3pt;margin-top:693.25pt;width:521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" stroked="f">
              <v:textbox>
                <w:txbxContent>
                  <w:p w14:paraId="29F3AE3B" w14:textId="283C9B27" w:rsidR="00506FA4" w:rsidRDefault="00000000" w:rsidP="0011056A">
                    <w:pPr>
                      <w:jc w:val="center"/>
                      <w:rPr>
                        <w:rFonts w:ascii="Myriad Pro" w:hAnsi="Myriad Pro"/>
                        <w:b/>
                        <w:color w:val="808080" w:themeColor="background1" w:themeShade="80"/>
                        <w:sz w:val="28"/>
                        <w:szCs w:val="28"/>
                      </w:rPr>
                    </w:pPr>
                    <w:hyperlink r:id="rId2" w:history="1">
                      <w:r w:rsidR="00957B53" w:rsidRPr="00BD35C3">
                        <w:rPr>
                          <w:rStyle w:val="Hyperlink"/>
                          <w:rFonts w:ascii="Myriad Pro" w:hAnsi="Myriad Pro"/>
                          <w:b/>
                          <w:sz w:val="28"/>
                          <w:szCs w:val="28"/>
                        </w:rPr>
                        <w:t>https://ww2.americansforthearts.org/explorer</w:t>
                      </w:r>
                    </w:hyperlink>
                  </w:p>
                  <w:p w14:paraId="56A2150B" w14:textId="77777777" w:rsidR="00957B53" w:rsidRPr="00A86CD8" w:rsidRDefault="00957B53" w:rsidP="0011056A">
                    <w:pPr>
                      <w:jc w:val="center"/>
                      <w:rPr>
                        <w:rFonts w:ascii="Myriad Pro" w:hAnsi="Myriad Pro"/>
                        <w:b/>
                        <w:color w:val="808080" w:themeColor="background1" w:themeShade="80"/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9BBC2" w14:textId="77777777" w:rsidR="001E64AB" w:rsidRDefault="001E64AB">
      <w:r>
        <w:separator/>
      </w:r>
    </w:p>
  </w:footnote>
  <w:footnote w:type="continuationSeparator" w:id="0">
    <w:p w14:paraId="3F5E2D14" w14:textId="77777777" w:rsidR="001E64AB" w:rsidRDefault="001E6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3A9E6" w14:textId="77777777" w:rsidR="00506FA4" w:rsidRPr="00D81C92" w:rsidRDefault="00D81C92" w:rsidP="00D81C9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C7AAE2" wp14:editId="2EB8AAE0">
          <wp:simplePos x="0" y="0"/>
          <wp:positionH relativeFrom="column">
            <wp:posOffset>-288289</wp:posOffset>
          </wp:positionH>
          <wp:positionV relativeFrom="paragraph">
            <wp:posOffset>-134620</wp:posOffset>
          </wp:positionV>
          <wp:extent cx="812800" cy="934189"/>
          <wp:effectExtent l="0" t="0" r="6350" b="0"/>
          <wp:wrapNone/>
          <wp:docPr id="1" name="Picture 0" descr="afta_new_lowres_bluegray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afta_new_lowres_bluegray.jpg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3695" cy="935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2698E"/>
    <w:multiLevelType w:val="hybridMultilevel"/>
    <w:tmpl w:val="73BEE1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E3AF9"/>
    <w:multiLevelType w:val="hybridMultilevel"/>
    <w:tmpl w:val="5136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33F8C"/>
    <w:multiLevelType w:val="hybridMultilevel"/>
    <w:tmpl w:val="61DE0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068F3"/>
    <w:multiLevelType w:val="hybridMultilevel"/>
    <w:tmpl w:val="40A66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05A05"/>
    <w:multiLevelType w:val="hybridMultilevel"/>
    <w:tmpl w:val="569E40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45271"/>
    <w:multiLevelType w:val="hybridMultilevel"/>
    <w:tmpl w:val="1EECB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E43FA"/>
    <w:multiLevelType w:val="hybridMultilevel"/>
    <w:tmpl w:val="054A2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D366F"/>
    <w:multiLevelType w:val="hybridMultilevel"/>
    <w:tmpl w:val="73BEE1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C7161"/>
    <w:multiLevelType w:val="hybridMultilevel"/>
    <w:tmpl w:val="EC10A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442D4"/>
    <w:multiLevelType w:val="hybridMultilevel"/>
    <w:tmpl w:val="2550E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3440737">
    <w:abstractNumId w:val="2"/>
  </w:num>
  <w:num w:numId="2" w16cid:durableId="1878542687">
    <w:abstractNumId w:val="0"/>
  </w:num>
  <w:num w:numId="3" w16cid:durableId="816990316">
    <w:abstractNumId w:val="4"/>
  </w:num>
  <w:num w:numId="4" w16cid:durableId="965039507">
    <w:abstractNumId w:val="7"/>
  </w:num>
  <w:num w:numId="5" w16cid:durableId="1267226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7067395">
    <w:abstractNumId w:val="1"/>
  </w:num>
  <w:num w:numId="7" w16cid:durableId="384448935">
    <w:abstractNumId w:val="8"/>
  </w:num>
  <w:num w:numId="8" w16cid:durableId="253902915">
    <w:abstractNumId w:val="6"/>
  </w:num>
  <w:num w:numId="9" w16cid:durableId="643630302">
    <w:abstractNumId w:val="9"/>
  </w:num>
  <w:num w:numId="10" w16cid:durableId="1222523640">
    <w:abstractNumId w:val="3"/>
  </w:num>
  <w:num w:numId="11" w16cid:durableId="8020434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56A"/>
    <w:rsid w:val="00000977"/>
    <w:rsid w:val="000018B8"/>
    <w:rsid w:val="00013768"/>
    <w:rsid w:val="00014417"/>
    <w:rsid w:val="0002007E"/>
    <w:rsid w:val="0002664F"/>
    <w:rsid w:val="000279C3"/>
    <w:rsid w:val="000308F1"/>
    <w:rsid w:val="00031300"/>
    <w:rsid w:val="00032FC6"/>
    <w:rsid w:val="0003372F"/>
    <w:rsid w:val="00033B34"/>
    <w:rsid w:val="0004602D"/>
    <w:rsid w:val="00050A94"/>
    <w:rsid w:val="00053E82"/>
    <w:rsid w:val="0005536C"/>
    <w:rsid w:val="00067AA6"/>
    <w:rsid w:val="00071A71"/>
    <w:rsid w:val="000744BB"/>
    <w:rsid w:val="000919BF"/>
    <w:rsid w:val="00091A7D"/>
    <w:rsid w:val="00097A85"/>
    <w:rsid w:val="000A69E5"/>
    <w:rsid w:val="000A704A"/>
    <w:rsid w:val="000A7F4E"/>
    <w:rsid w:val="000B2340"/>
    <w:rsid w:val="000C1552"/>
    <w:rsid w:val="000C29CD"/>
    <w:rsid w:val="000C4013"/>
    <w:rsid w:val="000C7700"/>
    <w:rsid w:val="000D265A"/>
    <w:rsid w:val="000E0686"/>
    <w:rsid w:val="000F263E"/>
    <w:rsid w:val="0010112C"/>
    <w:rsid w:val="00103A6D"/>
    <w:rsid w:val="00103FBF"/>
    <w:rsid w:val="00105D0A"/>
    <w:rsid w:val="00105FFC"/>
    <w:rsid w:val="0011056A"/>
    <w:rsid w:val="00113E07"/>
    <w:rsid w:val="00115779"/>
    <w:rsid w:val="00124B53"/>
    <w:rsid w:val="00130277"/>
    <w:rsid w:val="00134D2A"/>
    <w:rsid w:val="001371DE"/>
    <w:rsid w:val="00137765"/>
    <w:rsid w:val="001446F6"/>
    <w:rsid w:val="00144DF9"/>
    <w:rsid w:val="001474BF"/>
    <w:rsid w:val="001502EB"/>
    <w:rsid w:val="00156E8A"/>
    <w:rsid w:val="0016128A"/>
    <w:rsid w:val="001636D0"/>
    <w:rsid w:val="00176569"/>
    <w:rsid w:val="00177B1F"/>
    <w:rsid w:val="00180FCD"/>
    <w:rsid w:val="00187431"/>
    <w:rsid w:val="0018781F"/>
    <w:rsid w:val="00187A91"/>
    <w:rsid w:val="00192621"/>
    <w:rsid w:val="00193763"/>
    <w:rsid w:val="00196B0E"/>
    <w:rsid w:val="001A3AF0"/>
    <w:rsid w:val="001B609B"/>
    <w:rsid w:val="001C171D"/>
    <w:rsid w:val="001C484E"/>
    <w:rsid w:val="001D0B2D"/>
    <w:rsid w:val="001E1CC0"/>
    <w:rsid w:val="001E64AB"/>
    <w:rsid w:val="001F2895"/>
    <w:rsid w:val="001F77AB"/>
    <w:rsid w:val="002052F7"/>
    <w:rsid w:val="00205FDC"/>
    <w:rsid w:val="002072EC"/>
    <w:rsid w:val="0021714C"/>
    <w:rsid w:val="00235438"/>
    <w:rsid w:val="00254794"/>
    <w:rsid w:val="002575EC"/>
    <w:rsid w:val="00261279"/>
    <w:rsid w:val="002653C7"/>
    <w:rsid w:val="00276269"/>
    <w:rsid w:val="00284BED"/>
    <w:rsid w:val="00284CCE"/>
    <w:rsid w:val="002904DE"/>
    <w:rsid w:val="00290A21"/>
    <w:rsid w:val="002927CC"/>
    <w:rsid w:val="002978B7"/>
    <w:rsid w:val="002A1B48"/>
    <w:rsid w:val="002A3A3F"/>
    <w:rsid w:val="002A7DB4"/>
    <w:rsid w:val="002B1498"/>
    <w:rsid w:val="002B6C60"/>
    <w:rsid w:val="002D3604"/>
    <w:rsid w:val="002E54D6"/>
    <w:rsid w:val="002E7525"/>
    <w:rsid w:val="002E7537"/>
    <w:rsid w:val="002E79F1"/>
    <w:rsid w:val="002F2D5C"/>
    <w:rsid w:val="002F37E5"/>
    <w:rsid w:val="002F4CD6"/>
    <w:rsid w:val="00302B85"/>
    <w:rsid w:val="00313B9F"/>
    <w:rsid w:val="003141D9"/>
    <w:rsid w:val="00314929"/>
    <w:rsid w:val="00325887"/>
    <w:rsid w:val="003321AB"/>
    <w:rsid w:val="00332D0E"/>
    <w:rsid w:val="00336B98"/>
    <w:rsid w:val="00341674"/>
    <w:rsid w:val="003461E3"/>
    <w:rsid w:val="00346691"/>
    <w:rsid w:val="00353DD7"/>
    <w:rsid w:val="00362FED"/>
    <w:rsid w:val="003632F1"/>
    <w:rsid w:val="00366958"/>
    <w:rsid w:val="00366E34"/>
    <w:rsid w:val="003877C8"/>
    <w:rsid w:val="003B4DD5"/>
    <w:rsid w:val="003B5EB2"/>
    <w:rsid w:val="003C5174"/>
    <w:rsid w:val="003D2228"/>
    <w:rsid w:val="003D7A9A"/>
    <w:rsid w:val="003D7FC8"/>
    <w:rsid w:val="003E54BB"/>
    <w:rsid w:val="003E66F0"/>
    <w:rsid w:val="003E71ED"/>
    <w:rsid w:val="003F19FE"/>
    <w:rsid w:val="003F1F18"/>
    <w:rsid w:val="003F306D"/>
    <w:rsid w:val="004025FA"/>
    <w:rsid w:val="00411112"/>
    <w:rsid w:val="0041698F"/>
    <w:rsid w:val="00417F09"/>
    <w:rsid w:val="0042175B"/>
    <w:rsid w:val="00422509"/>
    <w:rsid w:val="00427BCA"/>
    <w:rsid w:val="0043523B"/>
    <w:rsid w:val="00436016"/>
    <w:rsid w:val="00437000"/>
    <w:rsid w:val="00437027"/>
    <w:rsid w:val="0044105C"/>
    <w:rsid w:val="004417A2"/>
    <w:rsid w:val="0044327D"/>
    <w:rsid w:val="00444EAA"/>
    <w:rsid w:val="00445C86"/>
    <w:rsid w:val="00446D95"/>
    <w:rsid w:val="004526A8"/>
    <w:rsid w:val="00453A46"/>
    <w:rsid w:val="00457AE1"/>
    <w:rsid w:val="004646E4"/>
    <w:rsid w:val="004727A2"/>
    <w:rsid w:val="004729FC"/>
    <w:rsid w:val="004744B1"/>
    <w:rsid w:val="00483EC8"/>
    <w:rsid w:val="00490C9A"/>
    <w:rsid w:val="00492D54"/>
    <w:rsid w:val="00494C9D"/>
    <w:rsid w:val="004A1743"/>
    <w:rsid w:val="004A19A6"/>
    <w:rsid w:val="004A5A4A"/>
    <w:rsid w:val="004B43FC"/>
    <w:rsid w:val="004B58E8"/>
    <w:rsid w:val="004B5C32"/>
    <w:rsid w:val="004C08CA"/>
    <w:rsid w:val="004C5449"/>
    <w:rsid w:val="004D1774"/>
    <w:rsid w:val="004D38EE"/>
    <w:rsid w:val="004E36E3"/>
    <w:rsid w:val="004E506B"/>
    <w:rsid w:val="004E7B4E"/>
    <w:rsid w:val="004F1EC2"/>
    <w:rsid w:val="004F3E67"/>
    <w:rsid w:val="004F717D"/>
    <w:rsid w:val="005022EF"/>
    <w:rsid w:val="00506FA4"/>
    <w:rsid w:val="00507A4E"/>
    <w:rsid w:val="00507B06"/>
    <w:rsid w:val="005178D4"/>
    <w:rsid w:val="0052353F"/>
    <w:rsid w:val="0052637C"/>
    <w:rsid w:val="005356CF"/>
    <w:rsid w:val="005363CA"/>
    <w:rsid w:val="00540751"/>
    <w:rsid w:val="00540CC2"/>
    <w:rsid w:val="00541BFA"/>
    <w:rsid w:val="005423BD"/>
    <w:rsid w:val="0054746E"/>
    <w:rsid w:val="0055315C"/>
    <w:rsid w:val="0056411C"/>
    <w:rsid w:val="005666FE"/>
    <w:rsid w:val="00573F7A"/>
    <w:rsid w:val="005779CB"/>
    <w:rsid w:val="0058155C"/>
    <w:rsid w:val="005816CE"/>
    <w:rsid w:val="00586041"/>
    <w:rsid w:val="005866E4"/>
    <w:rsid w:val="00591CE5"/>
    <w:rsid w:val="00592B5D"/>
    <w:rsid w:val="00594372"/>
    <w:rsid w:val="00594628"/>
    <w:rsid w:val="005976DE"/>
    <w:rsid w:val="005A3226"/>
    <w:rsid w:val="005B5217"/>
    <w:rsid w:val="005C1AED"/>
    <w:rsid w:val="005C51F3"/>
    <w:rsid w:val="005D3051"/>
    <w:rsid w:val="005D5D2B"/>
    <w:rsid w:val="005E1A6F"/>
    <w:rsid w:val="005E55D4"/>
    <w:rsid w:val="00600D92"/>
    <w:rsid w:val="00605D23"/>
    <w:rsid w:val="00612CDD"/>
    <w:rsid w:val="00643B19"/>
    <w:rsid w:val="006465AD"/>
    <w:rsid w:val="0065143A"/>
    <w:rsid w:val="00656B3F"/>
    <w:rsid w:val="00657FE3"/>
    <w:rsid w:val="00663E44"/>
    <w:rsid w:val="00666249"/>
    <w:rsid w:val="00676DE0"/>
    <w:rsid w:val="006A3145"/>
    <w:rsid w:val="006B2045"/>
    <w:rsid w:val="006B2D79"/>
    <w:rsid w:val="006B574B"/>
    <w:rsid w:val="006B75EC"/>
    <w:rsid w:val="006C6B7C"/>
    <w:rsid w:val="006C74E9"/>
    <w:rsid w:val="006C77AD"/>
    <w:rsid w:val="006D5FEE"/>
    <w:rsid w:val="006F21F9"/>
    <w:rsid w:val="007122C1"/>
    <w:rsid w:val="00713635"/>
    <w:rsid w:val="00724CA4"/>
    <w:rsid w:val="00733E2F"/>
    <w:rsid w:val="00742BF0"/>
    <w:rsid w:val="00747729"/>
    <w:rsid w:val="007501C3"/>
    <w:rsid w:val="0075073D"/>
    <w:rsid w:val="0075482B"/>
    <w:rsid w:val="007635D9"/>
    <w:rsid w:val="00774FEB"/>
    <w:rsid w:val="0078154E"/>
    <w:rsid w:val="00783892"/>
    <w:rsid w:val="007915C4"/>
    <w:rsid w:val="00791D49"/>
    <w:rsid w:val="00792E87"/>
    <w:rsid w:val="00797376"/>
    <w:rsid w:val="007A7F9A"/>
    <w:rsid w:val="007B54AA"/>
    <w:rsid w:val="007B5DF9"/>
    <w:rsid w:val="007C153D"/>
    <w:rsid w:val="007C768F"/>
    <w:rsid w:val="007D6BFE"/>
    <w:rsid w:val="007E1EE3"/>
    <w:rsid w:val="007F0086"/>
    <w:rsid w:val="007F37B9"/>
    <w:rsid w:val="007F6C69"/>
    <w:rsid w:val="008141D5"/>
    <w:rsid w:val="00815AEA"/>
    <w:rsid w:val="00824A7D"/>
    <w:rsid w:val="00827B91"/>
    <w:rsid w:val="00836540"/>
    <w:rsid w:val="008365C3"/>
    <w:rsid w:val="00841E7B"/>
    <w:rsid w:val="00843470"/>
    <w:rsid w:val="0084407B"/>
    <w:rsid w:val="00845DF5"/>
    <w:rsid w:val="00854CC4"/>
    <w:rsid w:val="008600EE"/>
    <w:rsid w:val="00863C7C"/>
    <w:rsid w:val="0086428D"/>
    <w:rsid w:val="00867492"/>
    <w:rsid w:val="00867822"/>
    <w:rsid w:val="0087052F"/>
    <w:rsid w:val="00873CDB"/>
    <w:rsid w:val="0087494E"/>
    <w:rsid w:val="00882B64"/>
    <w:rsid w:val="00885774"/>
    <w:rsid w:val="00887774"/>
    <w:rsid w:val="00887CF6"/>
    <w:rsid w:val="00890511"/>
    <w:rsid w:val="0089066A"/>
    <w:rsid w:val="00890AFA"/>
    <w:rsid w:val="0089161A"/>
    <w:rsid w:val="0089559B"/>
    <w:rsid w:val="008A3F7C"/>
    <w:rsid w:val="008A5770"/>
    <w:rsid w:val="008B2796"/>
    <w:rsid w:val="008C008F"/>
    <w:rsid w:val="008C201F"/>
    <w:rsid w:val="008C5461"/>
    <w:rsid w:val="008C5D3F"/>
    <w:rsid w:val="008D2B87"/>
    <w:rsid w:val="008D2DC7"/>
    <w:rsid w:val="008D607E"/>
    <w:rsid w:val="008E17C6"/>
    <w:rsid w:val="008E74CA"/>
    <w:rsid w:val="008F3B2F"/>
    <w:rsid w:val="008F59A7"/>
    <w:rsid w:val="009025F5"/>
    <w:rsid w:val="0091002B"/>
    <w:rsid w:val="00913F96"/>
    <w:rsid w:val="00915CB3"/>
    <w:rsid w:val="00930972"/>
    <w:rsid w:val="009437DC"/>
    <w:rsid w:val="00952C24"/>
    <w:rsid w:val="009537D4"/>
    <w:rsid w:val="00957549"/>
    <w:rsid w:val="00957B53"/>
    <w:rsid w:val="00962291"/>
    <w:rsid w:val="00972E14"/>
    <w:rsid w:val="009749B2"/>
    <w:rsid w:val="00974B6B"/>
    <w:rsid w:val="009774F4"/>
    <w:rsid w:val="00986B7B"/>
    <w:rsid w:val="009900BF"/>
    <w:rsid w:val="00991BA2"/>
    <w:rsid w:val="009A0E81"/>
    <w:rsid w:val="009A7E56"/>
    <w:rsid w:val="009B077D"/>
    <w:rsid w:val="009B61A6"/>
    <w:rsid w:val="009B79B1"/>
    <w:rsid w:val="009C7635"/>
    <w:rsid w:val="009D1332"/>
    <w:rsid w:val="009D1C30"/>
    <w:rsid w:val="009D5B81"/>
    <w:rsid w:val="009E107D"/>
    <w:rsid w:val="009E25B2"/>
    <w:rsid w:val="009F5AC6"/>
    <w:rsid w:val="00A035F1"/>
    <w:rsid w:val="00A108FB"/>
    <w:rsid w:val="00A244C8"/>
    <w:rsid w:val="00A26278"/>
    <w:rsid w:val="00A26F70"/>
    <w:rsid w:val="00A33886"/>
    <w:rsid w:val="00A3609A"/>
    <w:rsid w:val="00A40422"/>
    <w:rsid w:val="00A421F4"/>
    <w:rsid w:val="00A46098"/>
    <w:rsid w:val="00A547E5"/>
    <w:rsid w:val="00A55FA2"/>
    <w:rsid w:val="00A56400"/>
    <w:rsid w:val="00A613D9"/>
    <w:rsid w:val="00A666A7"/>
    <w:rsid w:val="00A86369"/>
    <w:rsid w:val="00A86CD8"/>
    <w:rsid w:val="00A96132"/>
    <w:rsid w:val="00AA1D09"/>
    <w:rsid w:val="00AA72EC"/>
    <w:rsid w:val="00AA793B"/>
    <w:rsid w:val="00AB5AA5"/>
    <w:rsid w:val="00AE0DFA"/>
    <w:rsid w:val="00AE7090"/>
    <w:rsid w:val="00AF3453"/>
    <w:rsid w:val="00AF6C59"/>
    <w:rsid w:val="00B002C9"/>
    <w:rsid w:val="00B02B7D"/>
    <w:rsid w:val="00B060E3"/>
    <w:rsid w:val="00B066C4"/>
    <w:rsid w:val="00B139E7"/>
    <w:rsid w:val="00B22FED"/>
    <w:rsid w:val="00B2350D"/>
    <w:rsid w:val="00B35B10"/>
    <w:rsid w:val="00B453D2"/>
    <w:rsid w:val="00B50792"/>
    <w:rsid w:val="00B51501"/>
    <w:rsid w:val="00B56B59"/>
    <w:rsid w:val="00B604FF"/>
    <w:rsid w:val="00B62F79"/>
    <w:rsid w:val="00B66325"/>
    <w:rsid w:val="00B66AD4"/>
    <w:rsid w:val="00B7375B"/>
    <w:rsid w:val="00B743EF"/>
    <w:rsid w:val="00B76E09"/>
    <w:rsid w:val="00B77C60"/>
    <w:rsid w:val="00B83421"/>
    <w:rsid w:val="00B90D3F"/>
    <w:rsid w:val="00B92E44"/>
    <w:rsid w:val="00B94EDA"/>
    <w:rsid w:val="00BA052C"/>
    <w:rsid w:val="00BA2599"/>
    <w:rsid w:val="00BA318D"/>
    <w:rsid w:val="00BA47BC"/>
    <w:rsid w:val="00BA75BE"/>
    <w:rsid w:val="00BB02D8"/>
    <w:rsid w:val="00BB5D5E"/>
    <w:rsid w:val="00BB5DE1"/>
    <w:rsid w:val="00BC330A"/>
    <w:rsid w:val="00BD0105"/>
    <w:rsid w:val="00BD32C3"/>
    <w:rsid w:val="00BD3EBE"/>
    <w:rsid w:val="00BF5DA6"/>
    <w:rsid w:val="00C00CB8"/>
    <w:rsid w:val="00C0470F"/>
    <w:rsid w:val="00C14811"/>
    <w:rsid w:val="00C15719"/>
    <w:rsid w:val="00C1602A"/>
    <w:rsid w:val="00C206D4"/>
    <w:rsid w:val="00C25C08"/>
    <w:rsid w:val="00C32C74"/>
    <w:rsid w:val="00C37E89"/>
    <w:rsid w:val="00C53E45"/>
    <w:rsid w:val="00C55A8F"/>
    <w:rsid w:val="00C5601A"/>
    <w:rsid w:val="00C56DE1"/>
    <w:rsid w:val="00C57D5D"/>
    <w:rsid w:val="00C648BD"/>
    <w:rsid w:val="00C70E4E"/>
    <w:rsid w:val="00C73103"/>
    <w:rsid w:val="00C73D0B"/>
    <w:rsid w:val="00C81AAA"/>
    <w:rsid w:val="00C82584"/>
    <w:rsid w:val="00C82DE5"/>
    <w:rsid w:val="00C83C7A"/>
    <w:rsid w:val="00C9244C"/>
    <w:rsid w:val="00C92776"/>
    <w:rsid w:val="00C92843"/>
    <w:rsid w:val="00C93CC7"/>
    <w:rsid w:val="00CA3E9D"/>
    <w:rsid w:val="00CA4A95"/>
    <w:rsid w:val="00CB63A8"/>
    <w:rsid w:val="00CC03C5"/>
    <w:rsid w:val="00CD0C6C"/>
    <w:rsid w:val="00CD2BC3"/>
    <w:rsid w:val="00CD507A"/>
    <w:rsid w:val="00CD611D"/>
    <w:rsid w:val="00CE72DA"/>
    <w:rsid w:val="00CF2A0D"/>
    <w:rsid w:val="00D02B67"/>
    <w:rsid w:val="00D1640D"/>
    <w:rsid w:val="00D16A73"/>
    <w:rsid w:val="00D2585D"/>
    <w:rsid w:val="00D27220"/>
    <w:rsid w:val="00D279CF"/>
    <w:rsid w:val="00D37462"/>
    <w:rsid w:val="00D42100"/>
    <w:rsid w:val="00D4258D"/>
    <w:rsid w:val="00D44235"/>
    <w:rsid w:val="00D44872"/>
    <w:rsid w:val="00D61A9E"/>
    <w:rsid w:val="00D67D8A"/>
    <w:rsid w:val="00D733EC"/>
    <w:rsid w:val="00D75ADF"/>
    <w:rsid w:val="00D81B8F"/>
    <w:rsid w:val="00D81C92"/>
    <w:rsid w:val="00D83EDC"/>
    <w:rsid w:val="00D84CE2"/>
    <w:rsid w:val="00D92EFF"/>
    <w:rsid w:val="00D93F78"/>
    <w:rsid w:val="00D95150"/>
    <w:rsid w:val="00D96CCA"/>
    <w:rsid w:val="00DA09FE"/>
    <w:rsid w:val="00DA0DED"/>
    <w:rsid w:val="00DB140C"/>
    <w:rsid w:val="00DB3DBD"/>
    <w:rsid w:val="00DB635C"/>
    <w:rsid w:val="00DC1AA0"/>
    <w:rsid w:val="00DC4FA6"/>
    <w:rsid w:val="00DD1B2B"/>
    <w:rsid w:val="00DD4303"/>
    <w:rsid w:val="00DE0248"/>
    <w:rsid w:val="00DE1E13"/>
    <w:rsid w:val="00DE5025"/>
    <w:rsid w:val="00DF0C2F"/>
    <w:rsid w:val="00DF10D9"/>
    <w:rsid w:val="00DF50DF"/>
    <w:rsid w:val="00E018DC"/>
    <w:rsid w:val="00E03D83"/>
    <w:rsid w:val="00E043D0"/>
    <w:rsid w:val="00E11709"/>
    <w:rsid w:val="00E176B2"/>
    <w:rsid w:val="00E17794"/>
    <w:rsid w:val="00E20955"/>
    <w:rsid w:val="00E35139"/>
    <w:rsid w:val="00E35774"/>
    <w:rsid w:val="00E40A31"/>
    <w:rsid w:val="00E46D3D"/>
    <w:rsid w:val="00E52E32"/>
    <w:rsid w:val="00E53DC6"/>
    <w:rsid w:val="00E6331F"/>
    <w:rsid w:val="00E63D6D"/>
    <w:rsid w:val="00E70651"/>
    <w:rsid w:val="00E713A8"/>
    <w:rsid w:val="00E748F7"/>
    <w:rsid w:val="00E74B9B"/>
    <w:rsid w:val="00E845D3"/>
    <w:rsid w:val="00E94D1E"/>
    <w:rsid w:val="00EA0564"/>
    <w:rsid w:val="00EA5191"/>
    <w:rsid w:val="00EA7A70"/>
    <w:rsid w:val="00EB13AD"/>
    <w:rsid w:val="00EC1D75"/>
    <w:rsid w:val="00EC4886"/>
    <w:rsid w:val="00ED378B"/>
    <w:rsid w:val="00EE26E8"/>
    <w:rsid w:val="00EE7AFC"/>
    <w:rsid w:val="00F13B80"/>
    <w:rsid w:val="00F159AE"/>
    <w:rsid w:val="00F204E4"/>
    <w:rsid w:val="00F20CD1"/>
    <w:rsid w:val="00F32919"/>
    <w:rsid w:val="00F34805"/>
    <w:rsid w:val="00F43A1A"/>
    <w:rsid w:val="00F5749E"/>
    <w:rsid w:val="00F7054D"/>
    <w:rsid w:val="00F710C1"/>
    <w:rsid w:val="00F71236"/>
    <w:rsid w:val="00F71357"/>
    <w:rsid w:val="00F719C6"/>
    <w:rsid w:val="00F73D08"/>
    <w:rsid w:val="00F747A7"/>
    <w:rsid w:val="00F85E6C"/>
    <w:rsid w:val="00FA0D2E"/>
    <w:rsid w:val="00FA745F"/>
    <w:rsid w:val="00FA7E47"/>
    <w:rsid w:val="00FB09C3"/>
    <w:rsid w:val="00FB5041"/>
    <w:rsid w:val="00FB53EB"/>
    <w:rsid w:val="00FC3856"/>
    <w:rsid w:val="00FC7872"/>
    <w:rsid w:val="00FD7F18"/>
    <w:rsid w:val="00FE3F1F"/>
    <w:rsid w:val="00FE40E2"/>
    <w:rsid w:val="4FF4EB17"/>
    <w:rsid w:val="5982A500"/>
    <w:rsid w:val="6A8C8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BC45CC"/>
  <w15:docId w15:val="{EF4BCF80-84FC-4B2D-B5EC-1604FB23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47BC"/>
    <w:rPr>
      <w:sz w:val="24"/>
      <w:szCs w:val="24"/>
    </w:rPr>
  </w:style>
  <w:style w:type="paragraph" w:styleId="Heading1">
    <w:name w:val="heading 1"/>
    <w:basedOn w:val="Normal"/>
    <w:next w:val="Normal"/>
    <w:qFormat/>
    <w:rsid w:val="00BA47BC"/>
    <w:pPr>
      <w:keepNext/>
      <w:spacing w:line="280" w:lineRule="atLeast"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47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47BC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BA47BC"/>
    <w:rPr>
      <w:b/>
      <w:bCs/>
      <w:sz w:val="22"/>
      <w:u w:val="single"/>
    </w:rPr>
  </w:style>
  <w:style w:type="paragraph" w:styleId="NormalWeb">
    <w:name w:val="Normal (Web)"/>
    <w:basedOn w:val="Normal"/>
    <w:uiPriority w:val="99"/>
    <w:rsid w:val="00BA47B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rsid w:val="00BA47BC"/>
    <w:pPr>
      <w:spacing w:line="280" w:lineRule="atLeast"/>
      <w:ind w:left="1440"/>
    </w:pPr>
  </w:style>
  <w:style w:type="paragraph" w:styleId="BalloonText">
    <w:name w:val="Balloon Text"/>
    <w:basedOn w:val="Normal"/>
    <w:semiHidden/>
    <w:rsid w:val="00972E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18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74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492"/>
    <w:pPr>
      <w:ind w:left="720"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rsid w:val="004A174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6B57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57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574B"/>
  </w:style>
  <w:style w:type="paragraph" w:styleId="CommentSubject">
    <w:name w:val="annotation subject"/>
    <w:basedOn w:val="CommentText"/>
    <w:next w:val="CommentText"/>
    <w:link w:val="CommentSubjectChar"/>
    <w:rsid w:val="006B5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574B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5423BD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8B2796"/>
    <w:rPr>
      <w:color w:val="2B579A"/>
      <w:shd w:val="clear" w:color="auto" w:fill="E6E6E6"/>
    </w:rPr>
  </w:style>
  <w:style w:type="paragraph" w:customStyle="1" w:styleId="default0">
    <w:name w:val="default"/>
    <w:basedOn w:val="Normal"/>
    <w:rsid w:val="00D279CF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C53E4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A7F9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641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saa-arts.org/nasaa_research/creative-economy-state-profiles/" TargetMode="External"/><Relationship Id="rId13" Type="http://schemas.openxmlformats.org/officeDocument/2006/relationships/hyperlink" Target="file:///C:\AFTA\1-Pagers\2024\AEP6.AmericansForTheArts.org" TargetMode="External"/><Relationship Id="rId18" Type="http://schemas.openxmlformats.org/officeDocument/2006/relationships/hyperlink" Target="https://blog.americansforthearts.org/2020/10/29/strengthening-healthcare-systems-through-the-arts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tandfonline.com/doi/full/10.1080/07421656.2016.1166832" TargetMode="External"/><Relationship Id="rId17" Type="http://schemas.openxmlformats.org/officeDocument/2006/relationships/hyperlink" Target="https://www.americansforthearts.org/socialimpac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mericansforthearts.org/sites/default/files/pdf/information_services/research/policy_roundtable/ReadytoInnovateFull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log.americansforthearts.org/2021/02/03/strengthening-mental-health-through-the-arts-including-mi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tsusa.org/publicopinio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ep6.americansforthearts.org/" TargetMode="External"/><Relationship Id="rId19" Type="http://schemas.openxmlformats.org/officeDocument/2006/relationships/hyperlink" Target="http://www.americansforthearts.org/by-program/reports-and-data/legislation-policy/the-national-initiative-for-arts-health-in-the-milit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ep6.americansforthearts.org/" TargetMode="External"/><Relationship Id="rId14" Type="http://schemas.openxmlformats.org/officeDocument/2006/relationships/hyperlink" Target="http://www.americansforthearts.org/arts-education-navigator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2.americansforthearts.org/explorer" TargetMode="External"/><Relationship Id="rId1" Type="http://schemas.openxmlformats.org/officeDocument/2006/relationships/hyperlink" Target="https://ww2.americansforthearts.org/explore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AmericansfortheAr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AAE8A-43D2-4785-8CF5-4679C612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Randy Cohen</dc:creator>
  <cp:lastModifiedBy>Randy Cohen</cp:lastModifiedBy>
  <cp:revision>3</cp:revision>
  <cp:lastPrinted>2023-12-01T14:06:00Z</cp:lastPrinted>
  <dcterms:created xsi:type="dcterms:W3CDTF">2024-08-11T21:08:00Z</dcterms:created>
  <dcterms:modified xsi:type="dcterms:W3CDTF">2024-08-11T21:09:00Z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